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89437" w14:textId="0052BB51" w:rsidR="00F9776E" w:rsidRPr="00CE0424" w:rsidRDefault="00F9776E" w:rsidP="00F9776E">
      <w:pPr>
        <w:pStyle w:val="3GPPHeader"/>
        <w:spacing w:after="60"/>
        <w:rPr>
          <w:sz w:val="32"/>
          <w:szCs w:val="32"/>
          <w:highlight w:val="yellow"/>
        </w:rPr>
      </w:pPr>
      <w:r w:rsidRPr="00CE0424">
        <w:t>3GPP TSG-RAN WG</w:t>
      </w:r>
      <w:r>
        <w:t>1</w:t>
      </w:r>
      <w:r w:rsidRPr="00CE0424">
        <w:t xml:space="preserve"> </w:t>
      </w:r>
      <w:r>
        <w:t xml:space="preserve">Meeting </w:t>
      </w:r>
      <w:r w:rsidRPr="00CE0424">
        <w:t>#</w:t>
      </w:r>
      <w:r>
        <w:t>101-e</w:t>
      </w:r>
      <w:r w:rsidRPr="00CE0424">
        <w:tab/>
      </w:r>
      <w:r w:rsidRPr="00BC732C">
        <w:rPr>
          <w:sz w:val="28"/>
          <w:szCs w:val="28"/>
        </w:rPr>
        <w:t>R1-20</w:t>
      </w:r>
      <w:r w:rsidR="00913085" w:rsidRPr="00BC732C">
        <w:rPr>
          <w:sz w:val="28"/>
          <w:szCs w:val="28"/>
        </w:rPr>
        <w:t>038</w:t>
      </w:r>
      <w:r w:rsidR="00BC732C" w:rsidRPr="00BC732C">
        <w:rPr>
          <w:sz w:val="28"/>
          <w:szCs w:val="28"/>
        </w:rPr>
        <w:t>43</w:t>
      </w:r>
    </w:p>
    <w:p w14:paraId="31AAD839" w14:textId="77777777" w:rsidR="00F9776E" w:rsidRPr="00CE0424" w:rsidRDefault="00F9776E" w:rsidP="00F9776E">
      <w:pPr>
        <w:pStyle w:val="3GPPHeader"/>
      </w:pPr>
      <w:r>
        <w:t>e-Meeting</w:t>
      </w:r>
      <w:r w:rsidRPr="009027D4">
        <w:t>, 2</w:t>
      </w:r>
      <w:r>
        <w:t>5</w:t>
      </w:r>
      <w:r w:rsidRPr="009B02A0">
        <w:rPr>
          <w:vertAlign w:val="superscript"/>
        </w:rPr>
        <w:t>th</w:t>
      </w:r>
      <w:r>
        <w:t xml:space="preserve"> May – 5</w:t>
      </w:r>
      <w:r w:rsidRPr="009B02A0">
        <w:rPr>
          <w:vertAlign w:val="superscript"/>
        </w:rPr>
        <w:t>th</w:t>
      </w:r>
      <w:r>
        <w:t xml:space="preserve"> </w:t>
      </w:r>
      <w:proofErr w:type="gramStart"/>
      <w:r>
        <w:t>June,</w:t>
      </w:r>
      <w:proofErr w:type="gramEnd"/>
      <w:r>
        <w:t xml:space="preserve"> </w:t>
      </w:r>
      <w:r w:rsidRPr="009027D4">
        <w:t>2020</w:t>
      </w:r>
    </w:p>
    <w:p w14:paraId="5CE5E37F" w14:textId="77777777" w:rsidR="00E90E49" w:rsidRPr="00CE0424" w:rsidRDefault="00E90E49" w:rsidP="00357380">
      <w:pPr>
        <w:pStyle w:val="3GPPHeader"/>
      </w:pPr>
      <w:bookmarkStart w:id="0" w:name="_GoBack"/>
      <w:bookmarkEnd w:id="0"/>
    </w:p>
    <w:p w14:paraId="7A555DD8" w14:textId="6EC0A9C4" w:rsidR="00E90E49" w:rsidRPr="00B85AF5" w:rsidRDefault="00E90E49" w:rsidP="00311702">
      <w:pPr>
        <w:pStyle w:val="3GPPHeader"/>
        <w:rPr>
          <w:sz w:val="22"/>
        </w:rPr>
      </w:pPr>
      <w:r w:rsidRPr="00B85AF5">
        <w:rPr>
          <w:sz w:val="22"/>
        </w:rPr>
        <w:t>Agenda Item:</w:t>
      </w:r>
      <w:r w:rsidRPr="00B85AF5">
        <w:rPr>
          <w:sz w:val="22"/>
        </w:rPr>
        <w:tab/>
      </w:r>
      <w:r w:rsidR="009027D4" w:rsidRPr="00B85AF5">
        <w:rPr>
          <w:sz w:val="22"/>
        </w:rPr>
        <w:t>7.2.2.</w:t>
      </w:r>
      <w:r w:rsidR="001318E3" w:rsidRPr="00B85AF5">
        <w:rPr>
          <w:sz w:val="22"/>
        </w:rPr>
        <w:t>2</w:t>
      </w:r>
      <w:r w:rsidR="000E3014" w:rsidRPr="00B85AF5">
        <w:rPr>
          <w:sz w:val="22"/>
        </w:rPr>
        <w:t>.1</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71A55BAC" w:rsidR="00E90E49" w:rsidRPr="00CE0424" w:rsidRDefault="003D3C45" w:rsidP="00311702">
      <w:pPr>
        <w:pStyle w:val="3GPPHeader"/>
        <w:rPr>
          <w:sz w:val="22"/>
        </w:rPr>
      </w:pPr>
      <w:r>
        <w:rPr>
          <w:sz w:val="22"/>
        </w:rPr>
        <w:t>Title:</w:t>
      </w:r>
      <w:r w:rsidR="00E90E49" w:rsidRPr="00CE0424">
        <w:rPr>
          <w:sz w:val="22"/>
        </w:rPr>
        <w:tab/>
      </w:r>
      <w:r w:rsidR="001318E3">
        <w:rPr>
          <w:sz w:val="22"/>
        </w:rPr>
        <w:t>Channel Access Procedures</w:t>
      </w:r>
    </w:p>
    <w:p w14:paraId="002BA1AE" w14:textId="47C990DA" w:rsidR="00E90E49" w:rsidRPr="004B1067" w:rsidRDefault="00E90E49" w:rsidP="004B1067">
      <w:pPr>
        <w:pStyle w:val="3GPPHeader"/>
        <w:rPr>
          <w:sz w:val="22"/>
        </w:rPr>
      </w:pPr>
      <w:r w:rsidRPr="00CE0424">
        <w:rPr>
          <w:sz w:val="22"/>
        </w:rPr>
        <w:t>Document for:</w:t>
      </w:r>
      <w:r w:rsidRPr="00CE0424">
        <w:rPr>
          <w:sz w:val="22"/>
        </w:rPr>
        <w:tab/>
      </w:r>
      <w:r w:rsidRPr="009027D4">
        <w:rPr>
          <w:sz w:val="22"/>
        </w:rPr>
        <w:t>Discussion, Decision</w:t>
      </w:r>
    </w:p>
    <w:p w14:paraId="24E63993" w14:textId="77777777" w:rsidR="00E90E49" w:rsidRPr="00CE0424" w:rsidRDefault="00230D18" w:rsidP="00CE0424">
      <w:pPr>
        <w:pStyle w:val="Heading1"/>
      </w:pPr>
      <w:r>
        <w:t>1</w:t>
      </w:r>
      <w:r>
        <w:tab/>
      </w:r>
      <w:r w:rsidR="00E90E49" w:rsidRPr="00CE0424">
        <w:t>Introduction</w:t>
      </w:r>
    </w:p>
    <w:p w14:paraId="2F3B7A12" w14:textId="45C5B357" w:rsidR="00477768" w:rsidRPr="004B1067" w:rsidRDefault="000E3014" w:rsidP="00CE0424">
      <w:pPr>
        <w:pStyle w:val="BodyText"/>
        <w:rPr>
          <w:rFonts w:ascii="Times New Roman" w:hAnsi="Times New Roman" w:cs="Times New Roman"/>
        </w:rPr>
      </w:pPr>
      <w:r w:rsidRPr="004B1067">
        <w:rPr>
          <w:rFonts w:ascii="Times New Roman" w:hAnsi="Times New Roman" w:cs="Times New Roman"/>
        </w:rPr>
        <w:t xml:space="preserve">This document is for the purposes of NR-U maintenance under the </w:t>
      </w:r>
      <w:r w:rsidR="001318E3" w:rsidRPr="004B1067">
        <w:rPr>
          <w:rFonts w:ascii="Times New Roman" w:hAnsi="Times New Roman" w:cs="Times New Roman"/>
        </w:rPr>
        <w:t>channel access procedures</w:t>
      </w:r>
      <w:r w:rsidRPr="004B1067">
        <w:rPr>
          <w:rFonts w:ascii="Times New Roman" w:hAnsi="Times New Roman" w:cs="Times New Roman"/>
        </w:rPr>
        <w:t xml:space="preserve"> agenda item.</w:t>
      </w:r>
    </w:p>
    <w:p w14:paraId="17C6D936" w14:textId="3F01F680" w:rsidR="004000E8" w:rsidRDefault="00230D18" w:rsidP="00CE0424">
      <w:pPr>
        <w:pStyle w:val="Heading1"/>
      </w:pPr>
      <w:bookmarkStart w:id="1" w:name="_Ref178064866"/>
      <w:r>
        <w:t>2</w:t>
      </w:r>
      <w:r>
        <w:tab/>
      </w:r>
      <w:r w:rsidR="004000E8" w:rsidRPr="00CE0424">
        <w:t>Discussion</w:t>
      </w:r>
      <w:bookmarkEnd w:id="1"/>
    </w:p>
    <w:p w14:paraId="7BF414C2" w14:textId="555C360A" w:rsidR="00877C15" w:rsidRPr="008411D7" w:rsidRDefault="00AE2007" w:rsidP="00877C15">
      <w:pPr>
        <w:rPr>
          <w:rFonts w:ascii="Times New Roman" w:hAnsi="Times New Roman" w:cs="Times New Roman"/>
          <w:lang w:eastAsia="ja-JP"/>
        </w:rPr>
      </w:pPr>
      <w:r w:rsidRPr="008411D7">
        <w:rPr>
          <w:rFonts w:ascii="Times New Roman" w:hAnsi="Times New Roman" w:cs="Times New Roman"/>
          <w:lang w:eastAsia="ja-JP"/>
        </w:rPr>
        <w:t xml:space="preserve">During the previous meeting, </w:t>
      </w:r>
      <w:r w:rsidR="00381FB8" w:rsidRPr="008411D7">
        <w:rPr>
          <w:rFonts w:ascii="Times New Roman" w:hAnsi="Times New Roman" w:cs="Times New Roman"/>
          <w:lang w:eastAsia="ja-JP"/>
        </w:rPr>
        <w:t>the following was agreed</w:t>
      </w:r>
      <w:r w:rsidR="001C7B54">
        <w:rPr>
          <w:rFonts w:ascii="Times New Roman" w:hAnsi="Times New Roman" w:cs="Times New Roman"/>
          <w:lang w:eastAsia="ja-JP"/>
        </w:rPr>
        <w:t>:</w:t>
      </w:r>
    </w:p>
    <w:p w14:paraId="051288D4" w14:textId="77777777" w:rsidR="00AA385A" w:rsidRPr="005E2829" w:rsidRDefault="00AA385A" w:rsidP="00AA385A">
      <w:r w:rsidRPr="005E2829">
        <w:rPr>
          <w:highlight w:val="green"/>
        </w:rPr>
        <w:t>Agreement:</w:t>
      </w:r>
    </w:p>
    <w:p w14:paraId="771D680A" w14:textId="6A8E2C83" w:rsidR="00381FB8" w:rsidRDefault="00AA385A" w:rsidP="00877C15">
      <w:r w:rsidRPr="005E2829">
        <w:t xml:space="preserve">Back-to-back transmission of GC-PUSCH and dynamically scheduled PUSCH is supported in NR-U with restrictions </w:t>
      </w:r>
      <w:proofErr w:type="gramStart"/>
      <w:r w:rsidRPr="005E2829">
        <w:t>similar to</w:t>
      </w:r>
      <w:proofErr w:type="gramEnd"/>
      <w:r w:rsidRPr="005E2829">
        <w:t xml:space="preserve"> those in LTE LAA. </w:t>
      </w:r>
    </w:p>
    <w:p w14:paraId="33043231" w14:textId="646B3175" w:rsidR="00F95C73" w:rsidRPr="008411D7" w:rsidRDefault="000A5373" w:rsidP="00877C15">
      <w:pPr>
        <w:rPr>
          <w:rFonts w:ascii="Times New Roman" w:hAnsi="Times New Roman" w:cs="Times New Roman"/>
          <w:lang w:eastAsia="ja-JP"/>
        </w:rPr>
      </w:pPr>
      <w:r w:rsidRPr="008411D7">
        <w:rPr>
          <w:rFonts w:ascii="Times New Roman" w:hAnsi="Times New Roman" w:cs="Times New Roman"/>
          <w:lang w:eastAsia="ja-JP"/>
        </w:rPr>
        <w:t>During the TP prep</w:t>
      </w:r>
      <w:r w:rsidR="00AF74F4" w:rsidRPr="008411D7">
        <w:rPr>
          <w:rFonts w:ascii="Times New Roman" w:hAnsi="Times New Roman" w:cs="Times New Roman"/>
          <w:lang w:eastAsia="ja-JP"/>
        </w:rPr>
        <w:t>aration</w:t>
      </w:r>
      <w:r w:rsidR="00B15860" w:rsidRPr="008411D7">
        <w:rPr>
          <w:rFonts w:ascii="Times New Roman" w:hAnsi="Times New Roman" w:cs="Times New Roman"/>
          <w:lang w:eastAsia="ja-JP"/>
        </w:rPr>
        <w:t xml:space="preserve"> exercise</w:t>
      </w:r>
      <w:r w:rsidR="00AF74F4" w:rsidRPr="008411D7">
        <w:rPr>
          <w:rFonts w:ascii="Times New Roman" w:hAnsi="Times New Roman" w:cs="Times New Roman"/>
          <w:lang w:eastAsia="ja-JP"/>
        </w:rPr>
        <w:t>,</w:t>
      </w:r>
      <w:r w:rsidR="00B15860" w:rsidRPr="008411D7">
        <w:rPr>
          <w:rFonts w:ascii="Times New Roman" w:hAnsi="Times New Roman" w:cs="Times New Roman"/>
          <w:lang w:eastAsia="ja-JP"/>
        </w:rPr>
        <w:t xml:space="preserve"> </w:t>
      </w:r>
      <w:r w:rsidR="00CF655A" w:rsidRPr="008411D7">
        <w:rPr>
          <w:rFonts w:ascii="Times New Roman" w:hAnsi="Times New Roman" w:cs="Times New Roman"/>
          <w:lang w:eastAsia="ja-JP"/>
        </w:rPr>
        <w:t xml:space="preserve">the cancellation rule was </w:t>
      </w:r>
      <w:r w:rsidR="00A329CA" w:rsidRPr="008411D7">
        <w:rPr>
          <w:rFonts w:ascii="Times New Roman" w:hAnsi="Times New Roman" w:cs="Times New Roman"/>
          <w:lang w:eastAsia="ja-JP"/>
        </w:rPr>
        <w:t>discussed,</w:t>
      </w:r>
      <w:r w:rsidR="00120E71" w:rsidRPr="008411D7">
        <w:rPr>
          <w:rFonts w:ascii="Times New Roman" w:hAnsi="Times New Roman" w:cs="Times New Roman"/>
          <w:lang w:eastAsia="ja-JP"/>
        </w:rPr>
        <w:t xml:space="preserve"> and the common understanding was that the</w:t>
      </w:r>
      <w:r w:rsidR="00A329CA" w:rsidRPr="008411D7">
        <w:rPr>
          <w:rFonts w:ascii="Times New Roman" w:hAnsi="Times New Roman" w:cs="Times New Roman"/>
          <w:lang w:eastAsia="ja-JP"/>
        </w:rPr>
        <w:t xml:space="preserve"> cancelation</w:t>
      </w:r>
      <w:r w:rsidR="00120E71" w:rsidRPr="008411D7">
        <w:rPr>
          <w:rFonts w:ascii="Times New Roman" w:hAnsi="Times New Roman" w:cs="Times New Roman"/>
          <w:lang w:eastAsia="ja-JP"/>
        </w:rPr>
        <w:t xml:space="preserve"> ru</w:t>
      </w:r>
      <w:r w:rsidR="00AA666A" w:rsidRPr="008411D7">
        <w:rPr>
          <w:rFonts w:ascii="Times New Roman" w:hAnsi="Times New Roman" w:cs="Times New Roman"/>
          <w:lang w:eastAsia="ja-JP"/>
        </w:rPr>
        <w:t>le</w:t>
      </w:r>
      <w:r w:rsidR="00A462C3" w:rsidRPr="008411D7">
        <w:rPr>
          <w:rFonts w:ascii="Times New Roman" w:hAnsi="Times New Roman" w:cs="Times New Roman"/>
          <w:lang w:eastAsia="ja-JP"/>
        </w:rPr>
        <w:t xml:space="preserve"> (</w:t>
      </w:r>
      <w:r w:rsidR="00A462C3" w:rsidRPr="008411D7">
        <w:rPr>
          <w:rFonts w:ascii="Times New Roman" w:hAnsi="Times New Roman" w:cs="Times New Roman"/>
          <w:highlight w:val="yellow"/>
          <w:lang w:eastAsia="ja-JP"/>
        </w:rPr>
        <w:t>highlighted below</w:t>
      </w:r>
      <w:r w:rsidR="00A462C3" w:rsidRPr="008411D7">
        <w:rPr>
          <w:rFonts w:ascii="Times New Roman" w:hAnsi="Times New Roman" w:cs="Times New Roman"/>
          <w:lang w:eastAsia="ja-JP"/>
        </w:rPr>
        <w:t>)</w:t>
      </w:r>
      <w:r w:rsidR="00AA666A" w:rsidRPr="008411D7">
        <w:rPr>
          <w:rFonts w:ascii="Times New Roman" w:hAnsi="Times New Roman" w:cs="Times New Roman"/>
          <w:lang w:eastAsia="ja-JP"/>
        </w:rPr>
        <w:t xml:space="preserve"> should be captured.</w:t>
      </w:r>
      <w:r w:rsidR="009F73DB" w:rsidRPr="008411D7">
        <w:rPr>
          <w:rFonts w:ascii="Times New Roman" w:hAnsi="Times New Roman" w:cs="Times New Roman"/>
          <w:lang w:eastAsia="ja-JP"/>
        </w:rPr>
        <w:t xml:space="preserve"> </w:t>
      </w:r>
      <w:r w:rsidR="008F1C6F">
        <w:rPr>
          <w:rFonts w:ascii="Times New Roman" w:hAnsi="Times New Roman" w:cs="Times New Roman"/>
          <w:lang w:eastAsia="ja-JP"/>
        </w:rPr>
        <w:t>However, d</w:t>
      </w:r>
      <w:r w:rsidR="009F73DB" w:rsidRPr="008411D7">
        <w:rPr>
          <w:rFonts w:ascii="Times New Roman" w:hAnsi="Times New Roman" w:cs="Times New Roman"/>
          <w:lang w:eastAsia="ja-JP"/>
        </w:rPr>
        <w:t xml:space="preserve">ue to the lack of time, it was not clear which specification should </w:t>
      </w:r>
      <w:r w:rsidR="002C6AB5" w:rsidRPr="008411D7">
        <w:rPr>
          <w:rFonts w:ascii="Times New Roman" w:hAnsi="Times New Roman" w:cs="Times New Roman"/>
          <w:lang w:eastAsia="ja-JP"/>
        </w:rPr>
        <w:t>include the corresponding cancellation rule</w:t>
      </w:r>
      <w:r w:rsidR="008F1C6F">
        <w:rPr>
          <w:rFonts w:ascii="Times New Roman" w:hAnsi="Times New Roman" w:cs="Times New Roman"/>
          <w:lang w:eastAsia="ja-JP"/>
        </w:rPr>
        <w:t xml:space="preserve"> and hence </w:t>
      </w:r>
      <w:r w:rsidR="009A0679">
        <w:rPr>
          <w:rFonts w:ascii="Times New Roman" w:hAnsi="Times New Roman" w:cs="Times New Roman"/>
          <w:lang w:eastAsia="ja-JP"/>
        </w:rPr>
        <w:t xml:space="preserve">the decision on </w:t>
      </w:r>
      <w:r w:rsidR="008F1C6F">
        <w:rPr>
          <w:rFonts w:ascii="Times New Roman" w:hAnsi="Times New Roman" w:cs="Times New Roman"/>
          <w:lang w:eastAsia="ja-JP"/>
        </w:rPr>
        <w:t xml:space="preserve">the </w:t>
      </w:r>
      <w:r w:rsidR="009A0679">
        <w:rPr>
          <w:rFonts w:ascii="Times New Roman" w:hAnsi="Times New Roman" w:cs="Times New Roman"/>
          <w:lang w:eastAsia="ja-JP"/>
        </w:rPr>
        <w:t>corresponding TP was postponed to the next meeting</w:t>
      </w:r>
      <w:r w:rsidR="002C6AB5" w:rsidRPr="008411D7">
        <w:rPr>
          <w:rFonts w:ascii="Times New Roman" w:hAnsi="Times New Roman" w:cs="Times New Roman"/>
          <w:lang w:eastAsia="ja-JP"/>
        </w:rPr>
        <w:t>.</w:t>
      </w:r>
    </w:p>
    <w:tbl>
      <w:tblPr>
        <w:tblStyle w:val="TableGrid"/>
        <w:tblW w:w="0" w:type="auto"/>
        <w:tblLook w:val="04A0" w:firstRow="1" w:lastRow="0" w:firstColumn="1" w:lastColumn="0" w:noHBand="0" w:noVBand="1"/>
      </w:tblPr>
      <w:tblGrid>
        <w:gridCol w:w="9629"/>
      </w:tblGrid>
      <w:tr w:rsidR="00F95C73" w14:paraId="269D2DC1" w14:textId="77777777" w:rsidTr="00F95C73">
        <w:tc>
          <w:tcPr>
            <w:tcW w:w="9629" w:type="dxa"/>
          </w:tcPr>
          <w:p w14:paraId="33C293F5" w14:textId="1A001D9E" w:rsidR="00F95C73" w:rsidRPr="00CC2073" w:rsidRDefault="00F95C73" w:rsidP="00F95C73">
            <w:pPr>
              <w:rPr>
                <w:rFonts w:ascii="Calibri" w:hAnsi="Calibri" w:cs="Calibri"/>
                <w:b/>
                <w:bCs/>
                <w:lang w:eastAsia="zh-CN"/>
              </w:rPr>
            </w:pPr>
            <w:r w:rsidRPr="00CC2073">
              <w:rPr>
                <w:b/>
                <w:bCs/>
                <w:lang w:val="en-US"/>
              </w:rPr>
              <w:t>======</w:t>
            </w:r>
            <w:r w:rsidR="00CC2073" w:rsidRPr="00CC2073">
              <w:rPr>
                <w:b/>
                <w:bCs/>
                <w:lang w:val="en-US"/>
              </w:rPr>
              <w:t xml:space="preserve">TP for </w:t>
            </w:r>
            <w:r w:rsidR="00CC2073" w:rsidRPr="00CC2073">
              <w:rPr>
                <w:b/>
                <w:bCs/>
                <w:lang w:val="en-GB"/>
              </w:rPr>
              <w:t xml:space="preserve">37.213, </w:t>
            </w:r>
            <w:r w:rsidR="00CC2073" w:rsidRPr="00CC2073">
              <w:rPr>
                <w:b/>
                <w:bCs/>
                <w:lang w:val="en-GB"/>
              </w:rPr>
              <w:t>Clause</w:t>
            </w:r>
            <w:r w:rsidR="00CC2073" w:rsidRPr="00CC2073">
              <w:rPr>
                <w:b/>
                <w:bCs/>
                <w:lang w:val="en-GB"/>
              </w:rPr>
              <w:t xml:space="preserve"> 4.2.1.0.1 </w:t>
            </w:r>
            <w:r w:rsidRPr="00CC2073">
              <w:rPr>
                <w:b/>
                <w:bCs/>
                <w:lang w:val="en-US"/>
              </w:rPr>
              <w:t>===========================</w:t>
            </w:r>
          </w:p>
          <w:p w14:paraId="4AB2F2E6" w14:textId="77777777" w:rsidR="00F95C73" w:rsidRDefault="00F95C73" w:rsidP="00F95C73">
            <w:pPr>
              <w:keepNext/>
              <w:spacing w:after="180" w:line="252" w:lineRule="auto"/>
            </w:pPr>
            <w:r>
              <w:rPr>
                <w:rFonts w:ascii="Arial" w:hAnsi="Arial" w:cs="Arial"/>
                <w:sz w:val="18"/>
                <w:szCs w:val="18"/>
                <w:lang w:val="en-GB"/>
              </w:rPr>
              <w:t xml:space="preserve">4.2.1.0.1 Channel access procedures for consecutive UL transmission(s) </w:t>
            </w:r>
          </w:p>
          <w:p w14:paraId="4E1D33AD" w14:textId="77777777" w:rsidR="00F95C73" w:rsidRDefault="00F95C73" w:rsidP="00F95C73">
            <w:pPr>
              <w:keepNext/>
              <w:spacing w:after="180" w:line="252" w:lineRule="auto"/>
              <w:ind w:left="1134"/>
              <w:jc w:val="center"/>
            </w:pPr>
            <w:r>
              <w:rPr>
                <w:rFonts w:ascii="Times New Roman" w:hAnsi="Times New Roman" w:cs="Times New Roman"/>
                <w:color w:val="FF0000"/>
                <w:lang w:val="en-GB"/>
              </w:rPr>
              <w:t>*** Unchanged text is omitted ***</w:t>
            </w:r>
          </w:p>
          <w:p w14:paraId="515450AF" w14:textId="77777777" w:rsidR="00F95C73" w:rsidRDefault="00F95C73" w:rsidP="00F95C73">
            <w:pPr>
              <w:spacing w:after="180" w:line="252" w:lineRule="auto"/>
            </w:pPr>
            <w:r>
              <w:rPr>
                <w:rFonts w:ascii="Times New Roman" w:hAnsi="Times New Roman" w:cs="Times New Roman"/>
                <w:color w:val="5B9BD5"/>
                <w:sz w:val="18"/>
                <w:szCs w:val="18"/>
                <w:lang w:val="en-GB"/>
              </w:rPr>
              <w:t>F</w:t>
            </w:r>
            <w:r>
              <w:rPr>
                <w:rFonts w:ascii="Times New Roman" w:hAnsi="Times New Roman" w:cs="Times New Roman"/>
                <w:color w:val="FF0000"/>
                <w:sz w:val="18"/>
                <w:szCs w:val="18"/>
                <w:lang w:val="en-GB"/>
              </w:rPr>
              <w:t>or UL transmission(s) following configured grant UL transmission(s), the following are applicable:</w:t>
            </w:r>
          </w:p>
          <w:p w14:paraId="2AA82570" w14:textId="40979A6C" w:rsidR="00F95C73" w:rsidRDefault="00F95C73" w:rsidP="00F95C73">
            <w:pPr>
              <w:spacing w:after="180" w:line="252" w:lineRule="auto"/>
              <w:ind w:left="568" w:hanging="284"/>
            </w:pPr>
            <w:r>
              <w:rPr>
                <w:rFonts w:ascii="Times New Roman" w:hAnsi="Times New Roman" w:cs="Times New Roman"/>
                <w:color w:val="FF0000"/>
                <w:sz w:val="18"/>
                <w:szCs w:val="18"/>
                <w:lang w:val="en-GB"/>
              </w:rPr>
              <w:t>-     If a UE is scheduled to transmit UL transmission(s) starting from symbol</w:t>
            </w:r>
            <w:r w:rsidR="00201D0D" w:rsidRPr="00201D0D">
              <w:rPr>
                <w:rFonts w:ascii="Times New Roman" w:hAnsi="Times New Roman" w:cs="Times New Roman"/>
                <w:color w:val="FF0000"/>
                <w:sz w:val="14"/>
                <w:szCs w:val="14"/>
                <w:lang w:val="en-GB"/>
              </w:rPr>
              <w:t xml:space="preserve"> </w:t>
            </w:r>
            <w:r w:rsidR="00201D0D" w:rsidRPr="00201D0D">
              <w:rPr>
                <w:rFonts w:ascii="Times New Roman" w:hAnsi="Times New Roman" w:cs="Times New Roman"/>
                <w:i/>
                <w:iCs/>
                <w:color w:val="FF0000"/>
                <w:sz w:val="18"/>
                <w:szCs w:val="18"/>
                <w:lang w:val="en-GB"/>
              </w:rPr>
              <w:t>i</w:t>
            </w:r>
            <w:r w:rsidRPr="00201D0D">
              <w:rPr>
                <w:rFonts w:ascii="Times New Roman" w:hAnsi="Times New Roman" w:cs="Times New Roman"/>
                <w:color w:val="FF0000"/>
                <w:sz w:val="14"/>
                <w:szCs w:val="14"/>
                <w:lang w:val="en-GB"/>
              </w:rPr>
              <w:t xml:space="preserve"> </w:t>
            </w:r>
            <w:r>
              <w:rPr>
                <w:rFonts w:ascii="Times New Roman" w:hAnsi="Times New Roman" w:cs="Times New Roman"/>
                <w:color w:val="FF0000"/>
                <w:sz w:val="18"/>
                <w:szCs w:val="18"/>
                <w:lang w:val="en-GB"/>
              </w:rPr>
              <w:t xml:space="preserve">in slot </w:t>
            </w:r>
            <w:r w:rsidR="00201D0D" w:rsidRPr="00201D0D">
              <w:rPr>
                <w:rFonts w:ascii="Times New Roman" w:hAnsi="Times New Roman" w:cs="Times New Roman"/>
                <w:i/>
                <w:iCs/>
                <w:noProof/>
                <w:color w:val="FF0000"/>
                <w:sz w:val="18"/>
                <w:szCs w:val="18"/>
                <w:lang w:val="en-US" w:eastAsia="ko-KR"/>
              </w:rPr>
              <w:t>n</w:t>
            </w:r>
            <w:r w:rsidR="00201D0D">
              <w:rPr>
                <w:noProof/>
                <w:lang w:val="en-US" w:eastAsia="ko-KR"/>
              </w:rPr>
              <w:t xml:space="preserve"> </w:t>
            </w:r>
            <w:r>
              <w:rPr>
                <w:rFonts w:ascii="Times New Roman" w:hAnsi="Times New Roman" w:cs="Times New Roman"/>
                <w:color w:val="FF0000"/>
                <w:sz w:val="18"/>
                <w:szCs w:val="18"/>
                <w:lang w:val="en-GB"/>
              </w:rPr>
              <w:t>using Type 1 channel access procedures without CP extension with a corresponding CAPC, and if the UE starts configured grant UL transmissions before slot</w:t>
            </w:r>
            <w:r w:rsidR="00201D0D">
              <w:rPr>
                <w:rFonts w:ascii="Times New Roman" w:hAnsi="Times New Roman" w:cs="Times New Roman"/>
                <w:color w:val="FF0000"/>
                <w:sz w:val="18"/>
                <w:szCs w:val="18"/>
                <w:lang w:val="en-GB"/>
              </w:rPr>
              <w:t xml:space="preserve"> </w:t>
            </w:r>
            <w:r w:rsidR="00201D0D" w:rsidRPr="00201D0D">
              <w:rPr>
                <w:rFonts w:ascii="Times New Roman" w:hAnsi="Times New Roman" w:cs="Times New Roman"/>
                <w:i/>
                <w:iCs/>
                <w:noProof/>
                <w:color w:val="FF0000"/>
                <w:sz w:val="18"/>
                <w:szCs w:val="18"/>
                <w:lang w:val="en-US" w:eastAsia="ko-KR"/>
              </w:rPr>
              <w:t>n</w:t>
            </w:r>
            <w:r>
              <w:rPr>
                <w:rFonts w:ascii="Times New Roman" w:hAnsi="Times New Roman" w:cs="Times New Roman"/>
                <w:color w:val="FF0000"/>
                <w:sz w:val="18"/>
                <w:szCs w:val="18"/>
                <w:lang w:val="en-GB"/>
              </w:rPr>
              <w:t xml:space="preserve"> using Type 1 channel access procedures with a corresponding CAPC, and the scheduled UL transmission(s) occupies</w:t>
            </w:r>
            <w:r>
              <w:rPr>
                <w:rFonts w:ascii="Times New Roman" w:hAnsi="Times New Roman" w:cs="Times New Roman"/>
                <w:strike/>
                <w:color w:val="FF0000"/>
                <w:sz w:val="18"/>
                <w:szCs w:val="18"/>
                <w:lang w:val="en-GB"/>
              </w:rPr>
              <w:t xml:space="preserve"> </w:t>
            </w:r>
            <w:r>
              <w:rPr>
                <w:rFonts w:ascii="Times New Roman" w:hAnsi="Times New Roman" w:cs="Times New Roman"/>
                <w:strike/>
                <w:color w:val="FF0000"/>
                <w:sz w:val="18"/>
                <w:szCs w:val="18"/>
                <w:shd w:val="clear" w:color="auto" w:fill="0000FF"/>
                <w:lang w:val="en-GB"/>
              </w:rPr>
              <w:t>a subset</w:t>
            </w:r>
            <w:r>
              <w:rPr>
                <w:rFonts w:ascii="Times New Roman" w:hAnsi="Times New Roman" w:cs="Times New Roman"/>
                <w:color w:val="FF0000"/>
                <w:sz w:val="18"/>
                <w:szCs w:val="18"/>
                <w:shd w:val="clear" w:color="auto" w:fill="0000FF"/>
                <w:lang w:val="en-GB"/>
              </w:rPr>
              <w:t xml:space="preserve"> all</w:t>
            </w:r>
            <w:r>
              <w:rPr>
                <w:rFonts w:ascii="Times New Roman" w:hAnsi="Times New Roman" w:cs="Times New Roman"/>
                <w:color w:val="FF0000"/>
                <w:sz w:val="18"/>
                <w:szCs w:val="18"/>
                <w:lang w:val="en-GB"/>
              </w:rPr>
              <w:t xml:space="preserve"> of  the RBs of the same channels occupied by the configured grant UL transmission(s), the UE may continue to transmit the scheduled UL transmission(s) to the corresponding CAPC from symbol </w:t>
            </w:r>
            <w:r>
              <w:rPr>
                <w:noProof/>
                <w:lang w:val="en-US" w:eastAsia="ko-KR"/>
              </w:rPr>
              <w:drawing>
                <wp:inline distT="0" distB="0" distL="0" distR="0" wp14:anchorId="443A7D72" wp14:editId="02BBE8A1">
                  <wp:extent cx="38100" cy="1333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38100" cy="133350"/>
                          </a:xfrm>
                          <a:prstGeom prst="rect">
                            <a:avLst/>
                          </a:prstGeom>
                          <a:noFill/>
                          <a:ln>
                            <a:noFill/>
                          </a:ln>
                        </pic:spPr>
                      </pic:pic>
                    </a:graphicData>
                  </a:graphic>
                </wp:inline>
              </w:drawing>
            </w:r>
            <w:r>
              <w:rPr>
                <w:rFonts w:ascii="Times New Roman" w:hAnsi="Times New Roman" w:cs="Times New Roman"/>
                <w:color w:val="FF0000"/>
                <w:sz w:val="18"/>
                <w:szCs w:val="18"/>
                <w:lang w:val="en-GB"/>
              </w:rPr>
              <w:t xml:space="preserve">in slot </w:t>
            </w:r>
            <w:r>
              <w:rPr>
                <w:noProof/>
                <w:lang w:val="en-US" w:eastAsia="ko-KR"/>
              </w:rPr>
              <w:drawing>
                <wp:inline distT="0" distB="0" distL="0" distR="0" wp14:anchorId="12EB6A2A" wp14:editId="7DD82BD8">
                  <wp:extent cx="66675" cy="1333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66675" cy="133350"/>
                          </a:xfrm>
                          <a:prstGeom prst="rect">
                            <a:avLst/>
                          </a:prstGeom>
                          <a:noFill/>
                          <a:ln>
                            <a:noFill/>
                          </a:ln>
                        </pic:spPr>
                      </pic:pic>
                    </a:graphicData>
                  </a:graphic>
                </wp:inline>
              </w:drawing>
            </w:r>
            <w:r>
              <w:rPr>
                <w:rFonts w:ascii="Times New Roman" w:hAnsi="Times New Roman" w:cs="Times New Roman"/>
                <w:color w:val="FF0000"/>
                <w:sz w:val="18"/>
                <w:szCs w:val="18"/>
                <w:lang w:val="en-GB"/>
              </w:rPr>
              <w:t xml:space="preserve">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maximum channel occupancy time corresponding to the CAPC value used to transmit the configured grant UL transmission(s). Otherwise, the UE shall terminate the configured grant UL transmission(s) by dropping </w:t>
            </w:r>
            <w:r>
              <w:rPr>
                <w:rFonts w:ascii="Times New Roman" w:hAnsi="Times New Roman" w:cs="Times New Roman"/>
                <w:color w:val="FF0000"/>
                <w:sz w:val="18"/>
                <w:szCs w:val="18"/>
                <w:highlight w:val="magenta"/>
                <w:lang w:val="en-GB"/>
              </w:rPr>
              <w:t>at least the transmission</w:t>
            </w:r>
            <w:r>
              <w:rPr>
                <w:rFonts w:ascii="Times New Roman" w:hAnsi="Times New Roman" w:cs="Times New Roman"/>
                <w:color w:val="FF0000"/>
                <w:sz w:val="18"/>
                <w:szCs w:val="18"/>
                <w:lang w:val="en-GB"/>
              </w:rPr>
              <w:t xml:space="preserve"> </w:t>
            </w:r>
            <w:r>
              <w:rPr>
                <w:rFonts w:ascii="Times New Roman" w:hAnsi="Times New Roman" w:cs="Times New Roman"/>
                <w:strike/>
                <w:color w:val="FF0000"/>
                <w:sz w:val="18"/>
                <w:szCs w:val="18"/>
                <w:shd w:val="clear" w:color="auto" w:fill="00FF00"/>
                <w:lang w:val="en-GB"/>
              </w:rPr>
              <w:t>of</w:t>
            </w:r>
            <w:r>
              <w:rPr>
                <w:rFonts w:ascii="Times New Roman" w:hAnsi="Times New Roman" w:cs="Times New Roman"/>
                <w:strike/>
                <w:color w:val="FF0000"/>
                <w:sz w:val="18"/>
                <w:szCs w:val="18"/>
                <w:lang w:val="en-GB"/>
              </w:rPr>
              <w:t xml:space="preserve"> </w:t>
            </w:r>
            <w:r>
              <w:rPr>
                <w:rFonts w:ascii="Times New Roman" w:hAnsi="Times New Roman" w:cs="Times New Roman"/>
                <w:color w:val="FF0000"/>
                <w:sz w:val="18"/>
                <w:szCs w:val="18"/>
                <w:lang w:val="en-GB"/>
              </w:rPr>
              <w:t xml:space="preserve">before symbol </w:t>
            </w:r>
            <w:r w:rsidR="00C631B2" w:rsidRPr="00201D0D">
              <w:rPr>
                <w:rFonts w:ascii="Times New Roman" w:hAnsi="Times New Roman" w:cs="Times New Roman"/>
                <w:i/>
                <w:iCs/>
                <w:color w:val="FF0000"/>
                <w:sz w:val="18"/>
                <w:szCs w:val="18"/>
                <w:lang w:val="en-GB"/>
              </w:rPr>
              <w:t>i</w:t>
            </w:r>
            <w:r w:rsidR="00C631B2" w:rsidRPr="00201D0D">
              <w:rPr>
                <w:color w:val="FF0000"/>
                <w:sz w:val="18"/>
                <w:szCs w:val="18"/>
                <w:lang w:val="en-GB"/>
              </w:rPr>
              <w:t xml:space="preserve"> </w:t>
            </w:r>
            <w:r w:rsidRPr="00201D0D">
              <w:rPr>
                <w:rFonts w:ascii="Times New Roman" w:hAnsi="Times New Roman" w:cs="Times New Roman"/>
                <w:color w:val="FF0000"/>
                <w:sz w:val="18"/>
                <w:szCs w:val="18"/>
                <w:lang w:val="en-GB"/>
              </w:rPr>
              <w:t xml:space="preserve">in slot </w:t>
            </w:r>
            <w:r w:rsidR="00201D0D" w:rsidRPr="00201D0D">
              <w:rPr>
                <w:rFonts w:ascii="Times New Roman" w:hAnsi="Times New Roman" w:cs="Times New Roman"/>
                <w:i/>
                <w:iCs/>
                <w:noProof/>
                <w:color w:val="FF0000"/>
                <w:sz w:val="18"/>
                <w:szCs w:val="18"/>
                <w:lang w:val="en-US" w:eastAsia="ko-KR"/>
              </w:rPr>
              <w:t>n</w:t>
            </w:r>
            <w:r w:rsidR="00201D0D">
              <w:rPr>
                <w:noProof/>
                <w:lang w:val="en-US" w:eastAsia="ko-KR"/>
              </w:rPr>
              <w:t xml:space="preserve"> </w:t>
            </w:r>
            <w:r>
              <w:rPr>
                <w:rFonts w:ascii="Times New Roman" w:hAnsi="Times New Roman" w:cs="Times New Roman"/>
                <w:color w:val="FF0000"/>
                <w:sz w:val="18"/>
                <w:szCs w:val="18"/>
                <w:lang w:val="en-GB"/>
              </w:rPr>
              <w:t>and attempt to transmit the scheduled UL transmission(s) according to the corresponding CAPC</w:t>
            </w:r>
            <w:r>
              <w:rPr>
                <w:rFonts w:ascii="Times New Roman" w:hAnsi="Times New Roman" w:cs="Times New Roman"/>
                <w:color w:val="FF0000"/>
                <w:sz w:val="18"/>
                <w:szCs w:val="18"/>
                <w:shd w:val="clear" w:color="auto" w:fill="FFFF00"/>
                <w:lang w:val="en-GB"/>
              </w:rPr>
              <w:t>.</w:t>
            </w:r>
            <w:r>
              <w:rPr>
                <w:rFonts w:ascii="Times New Roman" w:hAnsi="Times New Roman" w:cs="Times New Roman"/>
                <w:strike/>
                <w:color w:val="FF0000"/>
                <w:sz w:val="18"/>
                <w:szCs w:val="18"/>
                <w:shd w:val="clear" w:color="auto" w:fill="FFFF00"/>
                <w:lang w:val="en-GB"/>
              </w:rPr>
              <w:t xml:space="preserve"> PUSCH transmission with a configured grant in a slot is omitted according to the mechanism in Clause 11.1 of [6, TS38.213] relative to a last symbol of a CORESET where the UE detects the DCI format.</w:t>
            </w:r>
          </w:p>
          <w:p w14:paraId="1CA95135" w14:textId="435CD2A7" w:rsidR="00F95C73" w:rsidRDefault="00F95C73" w:rsidP="00403289">
            <w:pPr>
              <w:keepNext/>
              <w:spacing w:after="180" w:line="252" w:lineRule="auto"/>
              <w:jc w:val="center"/>
            </w:pPr>
            <w:r>
              <w:rPr>
                <w:rFonts w:ascii="Times New Roman" w:hAnsi="Times New Roman" w:cs="Times New Roman"/>
                <w:color w:val="FF0000"/>
                <w:lang w:val="en-GB"/>
              </w:rPr>
              <w:t>** Unchanged text is omitted ***</w:t>
            </w:r>
          </w:p>
        </w:tc>
      </w:tr>
    </w:tbl>
    <w:p w14:paraId="1E8950D9" w14:textId="77777777" w:rsidR="000E5164" w:rsidRDefault="000E5164" w:rsidP="008E3A64">
      <w:pPr>
        <w:pStyle w:val="Caption"/>
        <w:jc w:val="right"/>
      </w:pPr>
    </w:p>
    <w:p w14:paraId="20241C80" w14:textId="195092C4" w:rsidR="009E096C" w:rsidRDefault="00FF1D70" w:rsidP="003A55DC">
      <w:pPr>
        <w:pStyle w:val="Caption"/>
        <w:rPr>
          <w:rFonts w:ascii="Times New Roman" w:hAnsi="Times New Roman" w:cs="Times New Roman"/>
          <w:b w:val="0"/>
          <w:bCs/>
        </w:rPr>
      </w:pPr>
      <w:r>
        <w:rPr>
          <w:rFonts w:ascii="Times New Roman" w:hAnsi="Times New Roman" w:cs="Times New Roman"/>
          <w:b w:val="0"/>
          <w:bCs/>
        </w:rPr>
        <w:lastRenderedPageBreak/>
        <w:t xml:space="preserve">Before proposing a TP, we </w:t>
      </w:r>
      <w:r w:rsidR="00DD30A4">
        <w:rPr>
          <w:rFonts w:ascii="Times New Roman" w:hAnsi="Times New Roman" w:cs="Times New Roman"/>
          <w:b w:val="0"/>
          <w:bCs/>
        </w:rPr>
        <w:t>would like to explain the mechanisms that are involved with respect to the considered back-2-back UL transmissions</w:t>
      </w:r>
      <w:r w:rsidR="009925FD">
        <w:rPr>
          <w:rFonts w:ascii="Times New Roman" w:hAnsi="Times New Roman" w:cs="Times New Roman"/>
          <w:b w:val="0"/>
          <w:bCs/>
        </w:rPr>
        <w:t>.</w:t>
      </w:r>
      <w:r w:rsidR="00DD30A4">
        <w:rPr>
          <w:rFonts w:ascii="Times New Roman" w:hAnsi="Times New Roman" w:cs="Times New Roman"/>
          <w:b w:val="0"/>
          <w:bCs/>
        </w:rPr>
        <w:t xml:space="preserve"> </w:t>
      </w:r>
      <w:r w:rsidR="001D1832" w:rsidRPr="006A3F30">
        <w:rPr>
          <w:rFonts w:ascii="Times New Roman" w:hAnsi="Times New Roman" w:cs="Times New Roman"/>
          <w:b w:val="0"/>
          <w:bCs/>
        </w:rPr>
        <w:t xml:space="preserve">As shown in </w:t>
      </w:r>
      <w:r w:rsidR="00B65272" w:rsidRPr="006A3F30">
        <w:rPr>
          <w:rFonts w:ascii="Times New Roman" w:hAnsi="Times New Roman" w:cs="Times New Roman"/>
          <w:b w:val="0"/>
          <w:bCs/>
        </w:rPr>
        <w:fldChar w:fldCharType="begin"/>
      </w:r>
      <w:r w:rsidR="00B65272" w:rsidRPr="006A3F30">
        <w:rPr>
          <w:rFonts w:ascii="Times New Roman" w:hAnsi="Times New Roman" w:cs="Times New Roman"/>
          <w:b w:val="0"/>
          <w:bCs/>
        </w:rPr>
        <w:instrText xml:space="preserve"> REF _Ref40450723 \h </w:instrText>
      </w:r>
      <w:r w:rsidR="00B65272" w:rsidRPr="006A3F30">
        <w:rPr>
          <w:rFonts w:ascii="Times New Roman" w:hAnsi="Times New Roman" w:cs="Times New Roman"/>
          <w:b w:val="0"/>
          <w:bCs/>
        </w:rPr>
      </w:r>
      <w:r w:rsidR="00B65272" w:rsidRPr="006A3F30">
        <w:rPr>
          <w:rFonts w:ascii="Times New Roman" w:hAnsi="Times New Roman" w:cs="Times New Roman"/>
          <w:b w:val="0"/>
          <w:bCs/>
        </w:rPr>
        <w:instrText xml:space="preserve"> \* MERGEFORMAT </w:instrText>
      </w:r>
      <w:r w:rsidR="00B65272" w:rsidRPr="006A3F30">
        <w:rPr>
          <w:rFonts w:ascii="Times New Roman" w:hAnsi="Times New Roman" w:cs="Times New Roman"/>
          <w:b w:val="0"/>
          <w:bCs/>
        </w:rPr>
        <w:fldChar w:fldCharType="separate"/>
      </w:r>
      <w:r w:rsidR="00271B8C" w:rsidRPr="00271B8C">
        <w:rPr>
          <w:rFonts w:ascii="Times New Roman" w:hAnsi="Times New Roman" w:cs="Times New Roman"/>
          <w:b w:val="0"/>
          <w:bCs/>
        </w:rPr>
        <w:t xml:space="preserve">Figure </w:t>
      </w:r>
      <w:r w:rsidR="00271B8C" w:rsidRPr="00271B8C">
        <w:rPr>
          <w:rFonts w:ascii="Times New Roman" w:hAnsi="Times New Roman" w:cs="Times New Roman"/>
          <w:b w:val="0"/>
          <w:bCs/>
          <w:noProof/>
        </w:rPr>
        <w:t>1</w:t>
      </w:r>
      <w:r w:rsidR="00B65272" w:rsidRPr="006A3F30">
        <w:rPr>
          <w:rFonts w:ascii="Times New Roman" w:hAnsi="Times New Roman" w:cs="Times New Roman"/>
          <w:b w:val="0"/>
          <w:bCs/>
        </w:rPr>
        <w:fldChar w:fldCharType="end"/>
      </w:r>
      <w:r w:rsidR="00B65272" w:rsidRPr="006A3F30">
        <w:rPr>
          <w:rFonts w:ascii="Times New Roman" w:hAnsi="Times New Roman" w:cs="Times New Roman"/>
          <w:b w:val="0"/>
          <w:bCs/>
        </w:rPr>
        <w:t xml:space="preserve">, </w:t>
      </w:r>
      <w:r w:rsidR="006C3289" w:rsidRPr="006A3F30">
        <w:rPr>
          <w:rFonts w:ascii="Times New Roman" w:hAnsi="Times New Roman" w:cs="Times New Roman"/>
          <w:b w:val="0"/>
          <w:bCs/>
        </w:rPr>
        <w:t xml:space="preserve"> </w:t>
      </w:r>
      <w:r w:rsidR="00500D03" w:rsidRPr="006A3F30">
        <w:rPr>
          <w:rFonts w:ascii="Times New Roman" w:hAnsi="Times New Roman" w:cs="Times New Roman"/>
          <w:b w:val="0"/>
          <w:bCs/>
        </w:rPr>
        <w:t xml:space="preserve">in order </w:t>
      </w:r>
      <w:r w:rsidR="00197997" w:rsidRPr="006A3F30">
        <w:rPr>
          <w:rFonts w:ascii="Times New Roman" w:hAnsi="Times New Roman" w:cs="Times New Roman"/>
          <w:b w:val="0"/>
          <w:bCs/>
        </w:rPr>
        <w:t xml:space="preserve">a successful </w:t>
      </w:r>
      <w:r w:rsidR="00DE68B4">
        <w:rPr>
          <w:rFonts w:ascii="Times New Roman" w:hAnsi="Times New Roman" w:cs="Times New Roman"/>
          <w:b w:val="0"/>
          <w:bCs/>
        </w:rPr>
        <w:t xml:space="preserve">Type 1 </w:t>
      </w:r>
      <w:r w:rsidR="00197997" w:rsidRPr="006A3F30">
        <w:rPr>
          <w:rFonts w:ascii="Times New Roman" w:hAnsi="Times New Roman" w:cs="Times New Roman"/>
          <w:b w:val="0"/>
          <w:bCs/>
        </w:rPr>
        <w:t>LBT for a CG-PUSCH result</w:t>
      </w:r>
      <w:r w:rsidR="009925FD">
        <w:rPr>
          <w:rFonts w:ascii="Times New Roman" w:hAnsi="Times New Roman" w:cs="Times New Roman"/>
          <w:b w:val="0"/>
          <w:bCs/>
        </w:rPr>
        <w:t>s</w:t>
      </w:r>
      <w:r w:rsidR="00197997" w:rsidRPr="006A3F30">
        <w:rPr>
          <w:rFonts w:ascii="Times New Roman" w:hAnsi="Times New Roman" w:cs="Times New Roman"/>
          <w:b w:val="0"/>
          <w:bCs/>
        </w:rPr>
        <w:t xml:space="preserve"> in transmission of the follow-up D</w:t>
      </w:r>
      <w:r w:rsidR="0010180A">
        <w:rPr>
          <w:rFonts w:ascii="Times New Roman" w:hAnsi="Times New Roman" w:cs="Times New Roman"/>
          <w:b w:val="0"/>
          <w:bCs/>
        </w:rPr>
        <w:t>G-</w:t>
      </w:r>
      <w:r w:rsidR="00197997" w:rsidRPr="006A3F30">
        <w:rPr>
          <w:rFonts w:ascii="Times New Roman" w:hAnsi="Times New Roman" w:cs="Times New Roman"/>
          <w:b w:val="0"/>
          <w:bCs/>
        </w:rPr>
        <w:t>PUSCH, the condition for maximum channel occupancy</w:t>
      </w:r>
      <w:r w:rsidR="004136DA">
        <w:rPr>
          <w:rFonts w:ascii="Times New Roman" w:hAnsi="Times New Roman" w:cs="Times New Roman"/>
          <w:b w:val="0"/>
          <w:bCs/>
        </w:rPr>
        <w:t xml:space="preserve"> for the aggregated transmission</w:t>
      </w:r>
      <w:r w:rsidR="0010180A">
        <w:rPr>
          <w:rFonts w:ascii="Times New Roman" w:hAnsi="Times New Roman" w:cs="Times New Roman"/>
          <w:b w:val="0"/>
          <w:bCs/>
        </w:rPr>
        <w:t>s</w:t>
      </w:r>
      <w:r w:rsidR="004136DA">
        <w:rPr>
          <w:rFonts w:ascii="Times New Roman" w:hAnsi="Times New Roman" w:cs="Times New Roman"/>
          <w:b w:val="0"/>
          <w:bCs/>
        </w:rPr>
        <w:t xml:space="preserve"> should be </w:t>
      </w:r>
      <w:r w:rsidR="00E33113">
        <w:rPr>
          <w:rFonts w:ascii="Times New Roman" w:hAnsi="Times New Roman" w:cs="Times New Roman"/>
          <w:b w:val="0"/>
          <w:bCs/>
        </w:rPr>
        <w:t>fulfilled</w:t>
      </w:r>
      <w:r w:rsidR="00197997" w:rsidRPr="006A3F30">
        <w:rPr>
          <w:rFonts w:ascii="Times New Roman" w:hAnsi="Times New Roman" w:cs="Times New Roman"/>
          <w:b w:val="0"/>
          <w:bCs/>
        </w:rPr>
        <w:t xml:space="preserve">. If that </w:t>
      </w:r>
      <w:r w:rsidR="002757D5" w:rsidRPr="006A3F30">
        <w:rPr>
          <w:rFonts w:ascii="Times New Roman" w:hAnsi="Times New Roman" w:cs="Times New Roman"/>
          <w:b w:val="0"/>
          <w:bCs/>
        </w:rPr>
        <w:t>fails, the</w:t>
      </w:r>
      <w:r w:rsidR="00E33113">
        <w:rPr>
          <w:rFonts w:ascii="Times New Roman" w:hAnsi="Times New Roman" w:cs="Times New Roman"/>
          <w:b w:val="0"/>
          <w:bCs/>
        </w:rPr>
        <w:t xml:space="preserve"> transmission of the</w:t>
      </w:r>
      <w:r w:rsidR="002757D5" w:rsidRPr="006A3F30">
        <w:rPr>
          <w:rFonts w:ascii="Times New Roman" w:hAnsi="Times New Roman" w:cs="Times New Roman"/>
          <w:b w:val="0"/>
          <w:bCs/>
        </w:rPr>
        <w:t xml:space="preserve"> DG-PUSCH should be </w:t>
      </w:r>
      <w:r w:rsidR="006A3F30" w:rsidRPr="006A3F30">
        <w:rPr>
          <w:rFonts w:ascii="Times New Roman" w:hAnsi="Times New Roman" w:cs="Times New Roman"/>
          <w:b w:val="0"/>
          <w:bCs/>
        </w:rPr>
        <w:t>prioritized</w:t>
      </w:r>
      <w:r w:rsidR="002757D5" w:rsidRPr="006A3F30">
        <w:rPr>
          <w:rFonts w:ascii="Times New Roman" w:hAnsi="Times New Roman" w:cs="Times New Roman"/>
          <w:b w:val="0"/>
          <w:bCs/>
        </w:rPr>
        <w:t xml:space="preserve"> which implies that the transmission of previous CG-PUSCH</w:t>
      </w:r>
      <w:r w:rsidR="00AC305F">
        <w:rPr>
          <w:rFonts w:ascii="Times New Roman" w:hAnsi="Times New Roman" w:cs="Times New Roman"/>
          <w:b w:val="0"/>
          <w:bCs/>
        </w:rPr>
        <w:t>(s)</w:t>
      </w:r>
      <w:r w:rsidR="002757D5" w:rsidRPr="006A3F30">
        <w:rPr>
          <w:rFonts w:ascii="Times New Roman" w:hAnsi="Times New Roman" w:cs="Times New Roman"/>
          <w:b w:val="0"/>
          <w:bCs/>
        </w:rPr>
        <w:t xml:space="preserve"> should be </w:t>
      </w:r>
      <w:r w:rsidR="006A3F30" w:rsidRPr="006A3F30">
        <w:rPr>
          <w:rFonts w:ascii="Times New Roman" w:hAnsi="Times New Roman" w:cs="Times New Roman"/>
          <w:b w:val="0"/>
          <w:bCs/>
        </w:rPr>
        <w:t>cancelled</w:t>
      </w:r>
      <w:r w:rsidR="002757D5" w:rsidRPr="006A3F30">
        <w:rPr>
          <w:rFonts w:ascii="Times New Roman" w:hAnsi="Times New Roman" w:cs="Times New Roman"/>
          <w:b w:val="0"/>
          <w:bCs/>
        </w:rPr>
        <w:t xml:space="preserve"> in order to provide </w:t>
      </w:r>
      <w:r w:rsidR="00EF068B">
        <w:rPr>
          <w:rFonts w:ascii="Times New Roman" w:hAnsi="Times New Roman" w:cs="Times New Roman"/>
          <w:b w:val="0"/>
          <w:bCs/>
        </w:rPr>
        <w:t>a</w:t>
      </w:r>
      <w:r w:rsidR="000C342A">
        <w:rPr>
          <w:rFonts w:ascii="Times New Roman" w:hAnsi="Times New Roman" w:cs="Times New Roman"/>
          <w:b w:val="0"/>
          <w:bCs/>
        </w:rPr>
        <w:t xml:space="preserve"> long enough</w:t>
      </w:r>
      <w:r w:rsidR="00AC305F">
        <w:rPr>
          <w:rFonts w:ascii="Times New Roman" w:hAnsi="Times New Roman" w:cs="Times New Roman"/>
          <w:b w:val="0"/>
          <w:bCs/>
        </w:rPr>
        <w:t xml:space="preserve"> gap</w:t>
      </w:r>
      <w:r w:rsidR="002757D5" w:rsidRPr="006A3F30">
        <w:rPr>
          <w:rFonts w:ascii="Times New Roman" w:hAnsi="Times New Roman" w:cs="Times New Roman"/>
          <w:b w:val="0"/>
          <w:bCs/>
        </w:rPr>
        <w:t xml:space="preserve"> </w:t>
      </w:r>
      <w:r w:rsidR="006A3F30" w:rsidRPr="006A3F30">
        <w:rPr>
          <w:rFonts w:ascii="Times New Roman" w:hAnsi="Times New Roman" w:cs="Times New Roman"/>
          <w:b w:val="0"/>
          <w:bCs/>
        </w:rPr>
        <w:t xml:space="preserve">for LBT operation of </w:t>
      </w:r>
      <w:r w:rsidR="00AC305F">
        <w:rPr>
          <w:rFonts w:ascii="Times New Roman" w:hAnsi="Times New Roman" w:cs="Times New Roman"/>
          <w:b w:val="0"/>
          <w:bCs/>
        </w:rPr>
        <w:t xml:space="preserve">the </w:t>
      </w:r>
      <w:r w:rsidR="006A3F30" w:rsidRPr="006A3F30">
        <w:rPr>
          <w:rFonts w:ascii="Times New Roman" w:hAnsi="Times New Roman" w:cs="Times New Roman"/>
          <w:b w:val="0"/>
          <w:bCs/>
        </w:rPr>
        <w:t>DG-PUSCH</w:t>
      </w:r>
      <w:r w:rsidR="00281EFE">
        <w:rPr>
          <w:rFonts w:ascii="Times New Roman" w:hAnsi="Times New Roman" w:cs="Times New Roman"/>
          <w:b w:val="0"/>
          <w:bCs/>
        </w:rPr>
        <w:t xml:space="preserve"> transmission</w:t>
      </w:r>
      <w:r w:rsidR="006A3F30" w:rsidRPr="006A3F30">
        <w:rPr>
          <w:rFonts w:ascii="Times New Roman" w:hAnsi="Times New Roman" w:cs="Times New Roman"/>
          <w:b w:val="0"/>
          <w:bCs/>
        </w:rPr>
        <w:t xml:space="preserve">. </w:t>
      </w:r>
      <w:r w:rsidR="00ED1C94">
        <w:rPr>
          <w:rFonts w:ascii="Times New Roman" w:hAnsi="Times New Roman" w:cs="Times New Roman"/>
          <w:b w:val="0"/>
          <w:bCs/>
        </w:rPr>
        <w:t xml:space="preserve">In case of cancellation, the UE should be provided with </w:t>
      </w:r>
      <w:proofErr w:type="gramStart"/>
      <w:r w:rsidR="00ED1C94">
        <w:rPr>
          <w:rFonts w:ascii="Times New Roman" w:hAnsi="Times New Roman" w:cs="Times New Roman"/>
          <w:b w:val="0"/>
          <w:bCs/>
        </w:rPr>
        <w:t>sufficient</w:t>
      </w:r>
      <w:proofErr w:type="gramEnd"/>
      <w:r w:rsidR="00ED1C94">
        <w:rPr>
          <w:rFonts w:ascii="Times New Roman" w:hAnsi="Times New Roman" w:cs="Times New Roman"/>
          <w:b w:val="0"/>
          <w:bCs/>
        </w:rPr>
        <w:t xml:space="preserve"> time for the cancellation </w:t>
      </w:r>
      <w:r w:rsidR="003522EF">
        <w:rPr>
          <w:rFonts w:ascii="Times New Roman" w:hAnsi="Times New Roman" w:cs="Times New Roman"/>
          <w:b w:val="0"/>
          <w:bCs/>
        </w:rPr>
        <w:t>as well</w:t>
      </w:r>
      <w:r w:rsidR="00ED1C94">
        <w:rPr>
          <w:rFonts w:ascii="Times New Roman" w:hAnsi="Times New Roman" w:cs="Times New Roman"/>
          <w:b w:val="0"/>
          <w:bCs/>
        </w:rPr>
        <w:t xml:space="preserve">. </w:t>
      </w:r>
      <w:r w:rsidR="00620804">
        <w:rPr>
          <w:rFonts w:ascii="Times New Roman" w:hAnsi="Times New Roman" w:cs="Times New Roman"/>
          <w:b w:val="0"/>
          <w:bCs/>
        </w:rPr>
        <w:t xml:space="preserve">In general, the minimum required time for cancellation </w:t>
      </w:r>
      <w:r w:rsidR="009E096C">
        <w:rPr>
          <w:rFonts w:ascii="Times New Roman" w:hAnsi="Times New Roman" w:cs="Times New Roman"/>
          <w:b w:val="0"/>
          <w:bCs/>
        </w:rPr>
        <w:t xml:space="preserve">a PUSCH transmission </w:t>
      </w:r>
      <w:r w:rsidR="00620804">
        <w:rPr>
          <w:rFonts w:ascii="Times New Roman" w:hAnsi="Times New Roman" w:cs="Times New Roman"/>
          <w:b w:val="0"/>
          <w:bCs/>
        </w:rPr>
        <w:t xml:space="preserve">is </w:t>
      </w:r>
      <w:r w:rsidR="00EF76D0">
        <w:rPr>
          <w:rFonts w:ascii="Times New Roman" w:hAnsi="Times New Roman" w:cs="Times New Roman"/>
          <w:b w:val="0"/>
          <w:bCs/>
        </w:rPr>
        <w:t xml:space="preserve">well specified in </w:t>
      </w:r>
      <w:r w:rsidR="009E096C">
        <w:rPr>
          <w:rFonts w:ascii="Times New Roman" w:hAnsi="Times New Roman" w:cs="Times New Roman"/>
          <w:b w:val="0"/>
          <w:bCs/>
        </w:rPr>
        <w:t xml:space="preserve">TS38.214. </w:t>
      </w:r>
      <w:r w:rsidR="00BB7DB1">
        <w:rPr>
          <w:rFonts w:ascii="Times New Roman" w:hAnsi="Times New Roman" w:cs="Times New Roman"/>
          <w:b w:val="0"/>
          <w:bCs/>
        </w:rPr>
        <w:t xml:space="preserve">The reference points that </w:t>
      </w:r>
      <w:r w:rsidR="007969CC">
        <w:rPr>
          <w:rFonts w:ascii="Times New Roman" w:hAnsi="Times New Roman" w:cs="Times New Roman"/>
          <w:b w:val="0"/>
          <w:bCs/>
        </w:rPr>
        <w:t>should be considered to determine if a suffic</w:t>
      </w:r>
      <w:r w:rsidR="007C67F4">
        <w:rPr>
          <w:rFonts w:ascii="Times New Roman" w:hAnsi="Times New Roman" w:cs="Times New Roman"/>
          <w:b w:val="0"/>
          <w:bCs/>
        </w:rPr>
        <w:t>ient</w:t>
      </w:r>
      <w:r w:rsidR="007969CC">
        <w:rPr>
          <w:rFonts w:ascii="Times New Roman" w:hAnsi="Times New Roman" w:cs="Times New Roman"/>
          <w:b w:val="0"/>
          <w:bCs/>
        </w:rPr>
        <w:t xml:space="preserve"> cancellation time is provided are </w:t>
      </w:r>
      <w:r w:rsidR="007C67F4">
        <w:rPr>
          <w:rFonts w:ascii="Times New Roman" w:hAnsi="Times New Roman" w:cs="Times New Roman"/>
          <w:b w:val="0"/>
          <w:bCs/>
        </w:rPr>
        <w:t>the ending of the DCI sche</w:t>
      </w:r>
      <w:r w:rsidR="001207C7">
        <w:rPr>
          <w:rFonts w:ascii="Times New Roman" w:hAnsi="Times New Roman" w:cs="Times New Roman"/>
          <w:b w:val="0"/>
          <w:bCs/>
        </w:rPr>
        <w:t>du</w:t>
      </w:r>
      <w:r w:rsidR="00E726E4">
        <w:rPr>
          <w:rFonts w:ascii="Times New Roman" w:hAnsi="Times New Roman" w:cs="Times New Roman"/>
          <w:b w:val="0"/>
          <w:bCs/>
        </w:rPr>
        <w:t>lin</w:t>
      </w:r>
      <w:r w:rsidR="001207C7">
        <w:rPr>
          <w:rFonts w:ascii="Times New Roman" w:hAnsi="Times New Roman" w:cs="Times New Roman"/>
          <w:b w:val="0"/>
          <w:bCs/>
        </w:rPr>
        <w:t xml:space="preserve">g the DG-PUSCH and </w:t>
      </w:r>
      <w:r w:rsidR="00D15CE9">
        <w:rPr>
          <w:rFonts w:ascii="Times New Roman" w:hAnsi="Times New Roman" w:cs="Times New Roman"/>
          <w:b w:val="0"/>
          <w:bCs/>
        </w:rPr>
        <w:t xml:space="preserve">the </w:t>
      </w:r>
      <w:r w:rsidR="001207C7">
        <w:rPr>
          <w:rFonts w:ascii="Times New Roman" w:hAnsi="Times New Roman" w:cs="Times New Roman"/>
          <w:b w:val="0"/>
          <w:bCs/>
        </w:rPr>
        <w:t xml:space="preserve">starting of the CG-PUSCH prior to the DG-PUSCH, as illustrated in </w:t>
      </w:r>
      <w:r w:rsidR="00E726E4" w:rsidRPr="00E726E4">
        <w:rPr>
          <w:rFonts w:ascii="Times New Roman" w:hAnsi="Times New Roman" w:cs="Times New Roman"/>
          <w:b w:val="0"/>
          <w:bCs/>
        </w:rPr>
        <w:fldChar w:fldCharType="begin"/>
      </w:r>
      <w:r w:rsidR="00E726E4" w:rsidRPr="00E726E4">
        <w:rPr>
          <w:rFonts w:ascii="Times New Roman" w:hAnsi="Times New Roman" w:cs="Times New Roman"/>
          <w:b w:val="0"/>
          <w:bCs/>
        </w:rPr>
        <w:instrText xml:space="preserve"> REF _Ref40450723 \h </w:instrText>
      </w:r>
      <w:r w:rsidR="00E726E4" w:rsidRPr="00E726E4">
        <w:rPr>
          <w:rFonts w:ascii="Times New Roman" w:hAnsi="Times New Roman" w:cs="Times New Roman"/>
          <w:b w:val="0"/>
          <w:bCs/>
        </w:rPr>
      </w:r>
      <w:r w:rsidR="00E726E4" w:rsidRPr="00E726E4">
        <w:rPr>
          <w:rFonts w:ascii="Times New Roman" w:hAnsi="Times New Roman" w:cs="Times New Roman"/>
          <w:b w:val="0"/>
          <w:bCs/>
        </w:rPr>
        <w:instrText xml:space="preserve"> \* MERGEFORMAT </w:instrText>
      </w:r>
      <w:r w:rsidR="00E726E4" w:rsidRPr="00E726E4">
        <w:rPr>
          <w:rFonts w:ascii="Times New Roman" w:hAnsi="Times New Roman" w:cs="Times New Roman"/>
          <w:b w:val="0"/>
          <w:bCs/>
        </w:rPr>
        <w:fldChar w:fldCharType="separate"/>
      </w:r>
      <w:r w:rsidR="00271B8C" w:rsidRPr="00271B8C">
        <w:rPr>
          <w:rFonts w:ascii="Times New Roman" w:hAnsi="Times New Roman" w:cs="Times New Roman"/>
          <w:b w:val="0"/>
          <w:bCs/>
        </w:rPr>
        <w:t xml:space="preserve">Figure </w:t>
      </w:r>
      <w:r w:rsidR="00271B8C" w:rsidRPr="00271B8C">
        <w:rPr>
          <w:rFonts w:ascii="Times New Roman" w:hAnsi="Times New Roman" w:cs="Times New Roman"/>
          <w:b w:val="0"/>
          <w:bCs/>
          <w:noProof/>
        </w:rPr>
        <w:t>1</w:t>
      </w:r>
      <w:r w:rsidR="00E726E4" w:rsidRPr="00E726E4">
        <w:rPr>
          <w:rFonts w:ascii="Times New Roman" w:hAnsi="Times New Roman" w:cs="Times New Roman"/>
          <w:b w:val="0"/>
          <w:bCs/>
        </w:rPr>
        <w:fldChar w:fldCharType="end"/>
      </w:r>
      <w:r w:rsidR="00E726E4" w:rsidRPr="00E726E4">
        <w:rPr>
          <w:rFonts w:ascii="Times New Roman" w:hAnsi="Times New Roman" w:cs="Times New Roman"/>
          <w:b w:val="0"/>
          <w:bCs/>
        </w:rPr>
        <w:t>.</w:t>
      </w:r>
    </w:p>
    <w:p w14:paraId="72BDF33A" w14:textId="1E73220E" w:rsidR="006A3F30" w:rsidRPr="006A3F30" w:rsidRDefault="006A3F30" w:rsidP="003A55DC">
      <w:pPr>
        <w:pStyle w:val="Caption"/>
        <w:rPr>
          <w:rFonts w:ascii="Times New Roman" w:hAnsi="Times New Roman" w:cs="Times New Roman"/>
          <w:b w:val="0"/>
          <w:bCs/>
        </w:rPr>
      </w:pPr>
    </w:p>
    <w:p w14:paraId="66998DAC" w14:textId="0BC100BE" w:rsidR="003A55DC" w:rsidRPr="003A55DC" w:rsidRDefault="003A55DC" w:rsidP="003A55DC">
      <w:pPr>
        <w:rPr>
          <w:lang w:eastAsia="en-GB"/>
        </w:rPr>
      </w:pPr>
    </w:p>
    <w:p w14:paraId="208DBCFF" w14:textId="14EF4C22" w:rsidR="00872C33" w:rsidRDefault="00D347F6" w:rsidP="008E3A64">
      <w:pPr>
        <w:pStyle w:val="Caption"/>
        <w:jc w:val="right"/>
      </w:pPr>
      <w:r>
        <w:rPr>
          <w:noProof/>
          <w:lang w:eastAsia="ja-JP"/>
        </w:rPr>
        <w:drawing>
          <wp:inline distT="0" distB="0" distL="0" distR="0" wp14:anchorId="2E37C3A3" wp14:editId="1E003CAD">
            <wp:extent cx="2952750" cy="252026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0648" cy="2544076"/>
                    </a:xfrm>
                    <a:prstGeom prst="rect">
                      <a:avLst/>
                    </a:prstGeom>
                    <a:noFill/>
                  </pic:spPr>
                </pic:pic>
              </a:graphicData>
            </a:graphic>
          </wp:inline>
        </w:drawing>
      </w:r>
      <w:r w:rsidR="0042391F">
        <w:t xml:space="preserve">     </w:t>
      </w:r>
      <w:r w:rsidR="008E3A64">
        <w:rPr>
          <w:noProof/>
        </w:rPr>
        <w:drawing>
          <wp:inline distT="0" distB="0" distL="0" distR="0" wp14:anchorId="17321A12" wp14:editId="22DD4F0B">
            <wp:extent cx="2933700" cy="251289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60739" cy="2536054"/>
                    </a:xfrm>
                    <a:prstGeom prst="rect">
                      <a:avLst/>
                    </a:prstGeom>
                    <a:noFill/>
                  </pic:spPr>
                </pic:pic>
              </a:graphicData>
            </a:graphic>
          </wp:inline>
        </w:drawing>
      </w:r>
    </w:p>
    <w:p w14:paraId="2EC2CC72" w14:textId="1D4D44E7" w:rsidR="005C2D81" w:rsidRDefault="00872C33" w:rsidP="000E5164">
      <w:pPr>
        <w:pStyle w:val="Caption"/>
        <w:jc w:val="center"/>
      </w:pPr>
      <w:bookmarkStart w:id="2" w:name="_Ref40450723"/>
      <w:r>
        <w:t xml:space="preserve">Figure </w:t>
      </w:r>
      <w:r>
        <w:fldChar w:fldCharType="begin"/>
      </w:r>
      <w:r>
        <w:instrText xml:space="preserve"> SEQ Figure \* ARABIC </w:instrText>
      </w:r>
      <w:r>
        <w:fldChar w:fldCharType="separate"/>
      </w:r>
      <w:r w:rsidR="00271B8C">
        <w:rPr>
          <w:noProof/>
        </w:rPr>
        <w:t>1</w:t>
      </w:r>
      <w:r>
        <w:fldChar w:fldCharType="end"/>
      </w:r>
      <w:bookmarkEnd w:id="2"/>
      <w:r w:rsidR="000E5164">
        <w:t>: Illustration of back-2-back CG-PUSCH and DG-PUSCH</w:t>
      </w:r>
      <w:r w:rsidR="00591E53">
        <w:t>. The</w:t>
      </w:r>
      <w:r w:rsidR="00661F5C">
        <w:t xml:space="preserve"> </w:t>
      </w:r>
      <w:r w:rsidR="00591E53">
        <w:t xml:space="preserve">plots on the left </w:t>
      </w:r>
      <w:r w:rsidR="005C2D81">
        <w:t xml:space="preserve">and right </w:t>
      </w:r>
      <w:r w:rsidR="00591E53">
        <w:t xml:space="preserve">demonstrate the </w:t>
      </w:r>
      <w:r w:rsidR="00597130">
        <w:t xml:space="preserve">case where the </w:t>
      </w:r>
      <w:r w:rsidR="009E0B29">
        <w:t xml:space="preserve">DG-PUSCH ends </w:t>
      </w:r>
      <w:r w:rsidR="005C2D81">
        <w:t>inside or outside</w:t>
      </w:r>
      <w:r w:rsidR="009E0B29">
        <w:t xml:space="preserve"> the </w:t>
      </w:r>
      <w:r w:rsidR="00597130">
        <w:t>MCOT corresponding to Type 1 LBT for the CG-PUSCH</w:t>
      </w:r>
      <w:r w:rsidR="005C2D81">
        <w:t>, respectively.</w:t>
      </w:r>
    </w:p>
    <w:p w14:paraId="5A0EB9E6" w14:textId="77777777" w:rsidR="007343F6" w:rsidRDefault="007343F6" w:rsidP="007343F6">
      <w:pPr>
        <w:rPr>
          <w:lang w:eastAsia="ja-JP"/>
        </w:rPr>
      </w:pPr>
    </w:p>
    <w:p w14:paraId="47206FB6" w14:textId="1D060DF2" w:rsidR="002D4AF7" w:rsidRDefault="00C9591A" w:rsidP="00877C15">
      <w:pPr>
        <w:rPr>
          <w:rFonts w:ascii="Times New Roman" w:hAnsi="Times New Roman" w:cs="Times New Roman"/>
          <w:lang w:eastAsia="ja-JP"/>
        </w:rPr>
      </w:pPr>
      <w:r w:rsidRPr="00B15B54">
        <w:rPr>
          <w:rFonts w:ascii="Times New Roman" w:hAnsi="Times New Roman" w:cs="Times New Roman"/>
          <w:lang w:eastAsia="ja-JP"/>
        </w:rPr>
        <w:t xml:space="preserve">With respect to the TP, it seems that the </w:t>
      </w:r>
      <w:r w:rsidR="00A116E0" w:rsidRPr="00B15B54">
        <w:rPr>
          <w:rFonts w:ascii="Times New Roman" w:hAnsi="Times New Roman" w:cs="Times New Roman"/>
          <w:lang w:eastAsia="ja-JP"/>
        </w:rPr>
        <w:t xml:space="preserve">essence of the agreement is channel access related. Hence, the corresponding TP is best suited in 37.213. </w:t>
      </w:r>
      <w:r w:rsidR="0089669B">
        <w:rPr>
          <w:rFonts w:ascii="Times New Roman" w:hAnsi="Times New Roman" w:cs="Times New Roman"/>
          <w:lang w:eastAsia="ja-JP"/>
        </w:rPr>
        <w:t xml:space="preserve">Our understanding is that the description in Clause 6.1 </w:t>
      </w:r>
      <w:r w:rsidR="00D938CE">
        <w:rPr>
          <w:rFonts w:ascii="Times New Roman" w:hAnsi="Times New Roman" w:cs="Times New Roman"/>
          <w:lang w:eastAsia="ja-JP"/>
        </w:rPr>
        <w:t>of TS38.214 clearly describe</w:t>
      </w:r>
      <w:r w:rsidR="00412790">
        <w:rPr>
          <w:rFonts w:ascii="Times New Roman" w:hAnsi="Times New Roman" w:cs="Times New Roman"/>
          <w:lang w:eastAsia="ja-JP"/>
        </w:rPr>
        <w:t>s</w:t>
      </w:r>
      <w:r w:rsidR="00D938CE">
        <w:rPr>
          <w:rFonts w:ascii="Times New Roman" w:hAnsi="Times New Roman" w:cs="Times New Roman"/>
          <w:lang w:eastAsia="ja-JP"/>
        </w:rPr>
        <w:t xml:space="preserve"> how the time requirement </w:t>
      </w:r>
      <w:r w:rsidR="00F37BA3">
        <w:rPr>
          <w:rFonts w:ascii="Times New Roman" w:hAnsi="Times New Roman" w:cs="Times New Roman"/>
          <w:lang w:eastAsia="ja-JP"/>
        </w:rPr>
        <w:t>for cancellation of a PUSCH transmission is specified</w:t>
      </w:r>
      <w:r w:rsidR="00412790">
        <w:rPr>
          <w:rFonts w:ascii="Times New Roman" w:hAnsi="Times New Roman" w:cs="Times New Roman"/>
          <w:lang w:eastAsia="ja-JP"/>
        </w:rPr>
        <w:t>. Therefore,</w:t>
      </w:r>
      <w:r w:rsidR="008C63ED">
        <w:rPr>
          <w:rFonts w:ascii="Times New Roman" w:hAnsi="Times New Roman" w:cs="Times New Roman"/>
          <w:lang w:eastAsia="ja-JP"/>
        </w:rPr>
        <w:t xml:space="preserve"> </w:t>
      </w:r>
      <w:r w:rsidR="00412790">
        <w:rPr>
          <w:rFonts w:ascii="Times New Roman" w:hAnsi="Times New Roman" w:cs="Times New Roman"/>
          <w:lang w:eastAsia="ja-JP"/>
        </w:rPr>
        <w:t>w</w:t>
      </w:r>
      <w:r w:rsidR="00412790">
        <w:rPr>
          <w:rFonts w:ascii="Times New Roman" w:hAnsi="Times New Roman" w:cs="Times New Roman"/>
          <w:lang w:eastAsia="ja-JP"/>
        </w:rPr>
        <w:t>ith respect to cancellation time, an attempt to refer to TS38.214 while keeping the description</w:t>
      </w:r>
      <w:r w:rsidR="008C63ED">
        <w:rPr>
          <w:rFonts w:ascii="Times New Roman" w:hAnsi="Times New Roman" w:cs="Times New Roman"/>
          <w:lang w:eastAsia="ja-JP"/>
        </w:rPr>
        <w:t xml:space="preserve"> of back-2-back PUSCHs</w:t>
      </w:r>
      <w:r w:rsidR="00412790">
        <w:rPr>
          <w:rFonts w:ascii="Times New Roman" w:hAnsi="Times New Roman" w:cs="Times New Roman"/>
          <w:lang w:eastAsia="ja-JP"/>
        </w:rPr>
        <w:t xml:space="preserve"> in TS37.213 is pr</w:t>
      </w:r>
      <w:r w:rsidR="00C25A2F">
        <w:rPr>
          <w:rFonts w:ascii="Times New Roman" w:hAnsi="Times New Roman" w:cs="Times New Roman"/>
          <w:lang w:eastAsia="ja-JP"/>
        </w:rPr>
        <w:t>oposed</w:t>
      </w:r>
      <w:r w:rsidR="00412790">
        <w:rPr>
          <w:rFonts w:ascii="Times New Roman" w:hAnsi="Times New Roman" w:cs="Times New Roman"/>
          <w:lang w:eastAsia="ja-JP"/>
        </w:rPr>
        <w:t xml:space="preserve"> below</w:t>
      </w:r>
      <w:r w:rsidR="00C25A2F">
        <w:rPr>
          <w:rFonts w:ascii="Times New Roman" w:hAnsi="Times New Roman" w:cs="Times New Roman"/>
          <w:lang w:eastAsia="ja-JP"/>
        </w:rPr>
        <w:t>:</w:t>
      </w:r>
    </w:p>
    <w:p w14:paraId="602AD587" w14:textId="601CD873" w:rsidR="000A5373" w:rsidRDefault="002D4AF7" w:rsidP="002D4AF7">
      <w:pPr>
        <w:pStyle w:val="Proposal"/>
      </w:pPr>
      <w:bookmarkStart w:id="3" w:name="_Toc40456261"/>
      <w:r>
        <w:t xml:space="preserve">Adopt </w:t>
      </w:r>
      <w:r w:rsidR="00C46FDC">
        <w:t>TP</w:t>
      </w:r>
      <w:r w:rsidR="004111DE">
        <w:t>1 below</w:t>
      </w:r>
      <w:r w:rsidR="00C46FDC">
        <w:t xml:space="preserve"> </w:t>
      </w:r>
      <w:r w:rsidR="00FB339C">
        <w:t>for</w:t>
      </w:r>
      <w:r w:rsidR="00C46FDC">
        <w:t xml:space="preserve"> Clause </w:t>
      </w:r>
      <w:r w:rsidR="00C46FDC">
        <w:t>4.2.1.0.1</w:t>
      </w:r>
      <w:r w:rsidR="00C46FDC">
        <w:t xml:space="preserve"> of TS 37.213.</w:t>
      </w:r>
      <w:bookmarkEnd w:id="3"/>
    </w:p>
    <w:p w14:paraId="0D5B6621" w14:textId="77777777" w:rsidR="001C76AC" w:rsidRDefault="001C76AC" w:rsidP="001C76AC">
      <w:pPr>
        <w:pStyle w:val="Proposal"/>
        <w:numPr>
          <w:ilvl w:val="0"/>
          <w:numId w:val="0"/>
        </w:numPr>
        <w:ind w:left="1701"/>
      </w:pPr>
    </w:p>
    <w:tbl>
      <w:tblPr>
        <w:tblStyle w:val="TableGrid"/>
        <w:tblW w:w="0" w:type="auto"/>
        <w:tblLook w:val="04A0" w:firstRow="1" w:lastRow="0" w:firstColumn="1" w:lastColumn="0" w:noHBand="0" w:noVBand="1"/>
      </w:tblPr>
      <w:tblGrid>
        <w:gridCol w:w="9629"/>
      </w:tblGrid>
      <w:tr w:rsidR="00C46FDC" w14:paraId="5712E65D" w14:textId="77777777" w:rsidTr="004111DE">
        <w:tc>
          <w:tcPr>
            <w:tcW w:w="9629" w:type="dxa"/>
          </w:tcPr>
          <w:p w14:paraId="1B9A935C" w14:textId="37874AAB" w:rsidR="00FB339C" w:rsidRPr="00401F8D" w:rsidRDefault="00FB339C" w:rsidP="001C76AC">
            <w:pPr>
              <w:rPr>
                <w:b/>
                <w:bCs/>
              </w:rPr>
            </w:pPr>
            <w:r w:rsidRPr="00401F8D">
              <w:rPr>
                <w:b/>
                <w:bCs/>
                <w:lang w:val="en-GB"/>
              </w:rPr>
              <w:t xml:space="preserve">============= </w:t>
            </w:r>
            <w:r w:rsidRPr="00401F8D">
              <w:rPr>
                <w:b/>
                <w:bCs/>
              </w:rPr>
              <w:t xml:space="preserve">TP1 </w:t>
            </w:r>
            <w:r w:rsidRPr="00401F8D">
              <w:rPr>
                <w:b/>
                <w:bCs/>
              </w:rPr>
              <w:t xml:space="preserve">for </w:t>
            </w:r>
            <w:r w:rsidRPr="00401F8D">
              <w:rPr>
                <w:b/>
                <w:bCs/>
              </w:rPr>
              <w:t xml:space="preserve">Clause </w:t>
            </w:r>
            <w:r w:rsidRPr="00401F8D">
              <w:rPr>
                <w:b/>
                <w:bCs/>
                <w:lang w:val="en-GB"/>
              </w:rPr>
              <w:t>4.2.1.0.1</w:t>
            </w:r>
            <w:r w:rsidRPr="00401F8D">
              <w:rPr>
                <w:b/>
                <w:bCs/>
              </w:rPr>
              <w:t xml:space="preserve"> of TS 37.213</w:t>
            </w:r>
            <w:r w:rsidRPr="00401F8D">
              <w:rPr>
                <w:b/>
                <w:bCs/>
                <w:lang w:val="en-GB"/>
              </w:rPr>
              <w:t xml:space="preserve"> ==================</w:t>
            </w:r>
          </w:p>
          <w:p w14:paraId="79730C7D" w14:textId="2F7E4E9C" w:rsidR="004111DE" w:rsidRDefault="004111DE" w:rsidP="001C76AC">
            <w:r>
              <w:rPr>
                <w:lang w:val="en-GB"/>
              </w:rPr>
              <w:t xml:space="preserve">4.2.1.0.1 Channel access procedures for consecutive UL transmission(s) </w:t>
            </w:r>
          </w:p>
          <w:p w14:paraId="4DB31045" w14:textId="6E87BAA6" w:rsidR="004111DE" w:rsidRDefault="003826A7" w:rsidP="001C76AC">
            <w:r w:rsidRPr="003826A7">
              <w:rPr>
                <w:color w:val="FF0000"/>
                <w:lang w:val="en-GB"/>
              </w:rPr>
              <w:t>=============</w:t>
            </w:r>
            <w:r w:rsidR="004111DE" w:rsidRPr="003826A7">
              <w:rPr>
                <w:color w:val="FF0000"/>
                <w:lang w:val="en-GB"/>
              </w:rPr>
              <w:t xml:space="preserve"> </w:t>
            </w:r>
            <w:r w:rsidR="00FB339C">
              <w:rPr>
                <w:color w:val="FF0000"/>
                <w:lang w:val="en-GB"/>
              </w:rPr>
              <w:t>&lt;&lt;</w:t>
            </w:r>
            <w:r w:rsidR="004111DE" w:rsidRPr="003826A7">
              <w:rPr>
                <w:color w:val="FF0000"/>
                <w:lang w:val="en-GB"/>
              </w:rPr>
              <w:t>Unchanged text is omitted</w:t>
            </w:r>
            <w:r w:rsidR="007910E0">
              <w:rPr>
                <w:color w:val="FF0000"/>
                <w:lang w:val="en-GB"/>
              </w:rPr>
              <w:t>&gt;&gt;</w:t>
            </w:r>
            <w:r w:rsidR="004111DE" w:rsidRPr="003826A7">
              <w:rPr>
                <w:color w:val="FF0000"/>
                <w:lang w:val="en-GB"/>
              </w:rPr>
              <w:t xml:space="preserve"> </w:t>
            </w:r>
            <w:r w:rsidRPr="003826A7">
              <w:rPr>
                <w:color w:val="FF0000"/>
                <w:lang w:val="en-GB"/>
              </w:rPr>
              <w:t>==================</w:t>
            </w:r>
          </w:p>
          <w:p w14:paraId="69840074" w14:textId="77777777" w:rsidR="004111DE" w:rsidRPr="009E06B8" w:rsidRDefault="004111DE" w:rsidP="001C76AC">
            <w:pPr>
              <w:rPr>
                <w:rFonts w:ascii="Times New Roman" w:hAnsi="Times New Roman" w:cs="Times New Roman"/>
                <w:color w:val="FF0000"/>
                <w:sz w:val="18"/>
                <w:szCs w:val="18"/>
                <w:u w:val="single"/>
              </w:rPr>
            </w:pPr>
            <w:r w:rsidRPr="009E06B8">
              <w:rPr>
                <w:rFonts w:ascii="Times New Roman" w:hAnsi="Times New Roman" w:cs="Times New Roman"/>
                <w:color w:val="FF0000"/>
                <w:sz w:val="18"/>
                <w:szCs w:val="18"/>
                <w:u w:val="single"/>
                <w:lang w:val="en-GB"/>
              </w:rPr>
              <w:t>For UL transmission(s) following configured grant UL transmission(s), the following are applicable:</w:t>
            </w:r>
          </w:p>
          <w:p w14:paraId="7A329545" w14:textId="0B412FB2" w:rsidR="004D62CB" w:rsidRPr="009E06B8" w:rsidRDefault="004111DE" w:rsidP="00EA433D">
            <w:pPr>
              <w:pStyle w:val="B1"/>
              <w:rPr>
                <w:color w:val="FF0000"/>
                <w:sz w:val="18"/>
                <w:szCs w:val="18"/>
                <w:u w:val="single"/>
                <w:lang w:val="en-GB"/>
              </w:rPr>
            </w:pPr>
            <w:r w:rsidRPr="009E06B8">
              <w:rPr>
                <w:color w:val="FF0000"/>
                <w:sz w:val="18"/>
                <w:szCs w:val="18"/>
                <w:u w:val="single"/>
                <w:lang w:val="en-GB"/>
              </w:rPr>
              <w:lastRenderedPageBreak/>
              <w:t>-    </w:t>
            </w:r>
            <w:r w:rsidR="007F150F">
              <w:rPr>
                <w:color w:val="FF0000"/>
                <w:sz w:val="18"/>
                <w:szCs w:val="18"/>
                <w:u w:val="single"/>
                <w:lang w:val="en-GB"/>
              </w:rPr>
              <w:t xml:space="preserve"> </w:t>
            </w:r>
            <w:r w:rsidRPr="009E06B8">
              <w:rPr>
                <w:color w:val="FF0000"/>
                <w:sz w:val="18"/>
                <w:szCs w:val="18"/>
                <w:u w:val="single"/>
                <w:lang w:val="en-GB"/>
              </w:rPr>
              <w:t xml:space="preserve">If a UE is scheduled to transmit UL transmission(s) starting from symbol </w:t>
            </w:r>
            <w:r w:rsidRPr="009E06B8">
              <w:rPr>
                <w:i/>
                <w:iCs/>
                <w:color w:val="FF0000"/>
                <w:sz w:val="18"/>
                <w:szCs w:val="18"/>
                <w:u w:val="single"/>
                <w:lang w:val="en-GB"/>
              </w:rPr>
              <w:t>i</w:t>
            </w:r>
            <w:r w:rsidRPr="009E06B8">
              <w:rPr>
                <w:color w:val="FF0000"/>
                <w:sz w:val="18"/>
                <w:szCs w:val="18"/>
                <w:u w:val="single"/>
                <w:lang w:val="en-GB"/>
              </w:rPr>
              <w:t xml:space="preserve"> in slot </w:t>
            </w:r>
            <w:r w:rsidRPr="009E06B8">
              <w:rPr>
                <w:i/>
                <w:iCs/>
                <w:noProof/>
                <w:color w:val="FF0000"/>
                <w:sz w:val="18"/>
                <w:szCs w:val="18"/>
                <w:u w:val="single"/>
                <w:lang w:val="en-US" w:eastAsia="ko-KR"/>
              </w:rPr>
              <w:t>n</w:t>
            </w:r>
            <w:r w:rsidRPr="009E06B8">
              <w:rPr>
                <w:noProof/>
                <w:color w:val="FF0000"/>
                <w:sz w:val="18"/>
                <w:szCs w:val="18"/>
                <w:u w:val="single"/>
                <w:lang w:val="en-US" w:eastAsia="ko-KR"/>
              </w:rPr>
              <w:t xml:space="preserve"> </w:t>
            </w:r>
            <w:r w:rsidRPr="009E06B8">
              <w:rPr>
                <w:color w:val="FF0000"/>
                <w:sz w:val="18"/>
                <w:szCs w:val="18"/>
                <w:u w:val="single"/>
                <w:lang w:val="en-GB"/>
              </w:rPr>
              <w:t xml:space="preserve">using Type 1 channel access procedures without CP extension with a corresponding CAPC, and if the UE starts configured grant UL transmissions before slot </w:t>
            </w:r>
            <w:r w:rsidRPr="009E06B8">
              <w:rPr>
                <w:i/>
                <w:iCs/>
                <w:noProof/>
                <w:color w:val="FF0000"/>
                <w:sz w:val="18"/>
                <w:szCs w:val="18"/>
                <w:u w:val="single"/>
                <w:lang w:val="en-US" w:eastAsia="ko-KR"/>
              </w:rPr>
              <w:t>n</w:t>
            </w:r>
            <w:r w:rsidRPr="009E06B8">
              <w:rPr>
                <w:color w:val="FF0000"/>
                <w:sz w:val="18"/>
                <w:szCs w:val="18"/>
                <w:u w:val="single"/>
                <w:lang w:val="en-GB"/>
              </w:rPr>
              <w:t xml:space="preserve"> using Type 1 channel access procedures with a corresponding CAPC, and the scheduled UL transmission(s) occupies</w:t>
            </w:r>
            <w:r w:rsidR="001C76AC" w:rsidRPr="009E06B8">
              <w:rPr>
                <w:color w:val="FF0000"/>
                <w:sz w:val="18"/>
                <w:szCs w:val="18"/>
                <w:u w:val="single"/>
                <w:lang w:val="en-GB"/>
              </w:rPr>
              <w:t xml:space="preserve"> all </w:t>
            </w:r>
            <w:r w:rsidRPr="009E06B8">
              <w:rPr>
                <w:color w:val="FF0000"/>
                <w:sz w:val="18"/>
                <w:szCs w:val="18"/>
                <w:u w:val="single"/>
                <w:lang w:val="en-GB"/>
              </w:rPr>
              <w:t>of  the RBs of the same channels occupied by the configured grant UL transmission(s), the UE may continue to transmit the scheduled UL transmission(s) to the corresponding CAPC from symbol</w:t>
            </w:r>
            <w:r w:rsidR="00F56F89" w:rsidRPr="009E06B8">
              <w:rPr>
                <w:i/>
                <w:iCs/>
                <w:color w:val="FF0000"/>
                <w:sz w:val="18"/>
                <w:szCs w:val="18"/>
                <w:u w:val="single"/>
                <w:lang w:val="en-GB"/>
              </w:rPr>
              <w:t xml:space="preserve"> </w:t>
            </w:r>
            <w:r w:rsidR="00F56F89" w:rsidRPr="009E06B8">
              <w:rPr>
                <w:i/>
                <w:iCs/>
                <w:color w:val="FF0000"/>
                <w:sz w:val="18"/>
                <w:szCs w:val="18"/>
                <w:u w:val="single"/>
                <w:lang w:val="en-GB"/>
              </w:rPr>
              <w:t>i</w:t>
            </w:r>
            <w:r w:rsidR="00F56F89" w:rsidRPr="009E06B8">
              <w:rPr>
                <w:color w:val="FF0000"/>
                <w:sz w:val="18"/>
                <w:szCs w:val="18"/>
                <w:u w:val="single"/>
                <w:lang w:val="en-GB"/>
              </w:rPr>
              <w:t xml:space="preserve"> in slot </w:t>
            </w:r>
            <w:r w:rsidR="00F56F89" w:rsidRPr="009E06B8">
              <w:rPr>
                <w:i/>
                <w:iCs/>
                <w:noProof/>
                <w:color w:val="FF0000"/>
                <w:sz w:val="18"/>
                <w:szCs w:val="18"/>
                <w:u w:val="single"/>
                <w:lang w:val="en-US" w:eastAsia="ko-KR"/>
              </w:rPr>
              <w:t>n</w:t>
            </w:r>
            <w:r w:rsidRPr="009E06B8">
              <w:rPr>
                <w:color w:val="FF0000"/>
                <w:sz w:val="18"/>
                <w:szCs w:val="18"/>
                <w:u w:val="single"/>
                <w:lang w:val="en-GB"/>
              </w:rPr>
              <w:t xml:space="preserve"> without a gap, if</w:t>
            </w:r>
            <w:r w:rsidR="004D62CB" w:rsidRPr="009E06B8">
              <w:rPr>
                <w:color w:val="FF0000"/>
                <w:sz w:val="18"/>
                <w:szCs w:val="18"/>
                <w:u w:val="single"/>
                <w:lang w:val="en-GB"/>
              </w:rPr>
              <w:t xml:space="preserve"> the following conditions are fulfilled:</w:t>
            </w:r>
          </w:p>
          <w:p w14:paraId="0639DDC1" w14:textId="22698B32" w:rsidR="00E62230" w:rsidRPr="009E06B8" w:rsidRDefault="003F2DC9" w:rsidP="003F2DC9">
            <w:pPr>
              <w:pStyle w:val="B2"/>
              <w:rPr>
                <w:color w:val="FF0000"/>
                <w:sz w:val="18"/>
                <w:szCs w:val="18"/>
                <w:u w:val="single"/>
                <w:lang w:val="en-GB"/>
              </w:rPr>
            </w:pPr>
            <w:r w:rsidRPr="009E06B8">
              <w:rPr>
                <w:color w:val="FF0000"/>
                <w:sz w:val="18"/>
                <w:szCs w:val="18"/>
                <w:u w:val="single"/>
                <w:lang w:val="en-GB"/>
              </w:rPr>
              <w:t xml:space="preserve">-  </w:t>
            </w:r>
            <w:r w:rsidR="004111DE" w:rsidRPr="009E06B8">
              <w:rPr>
                <w:color w:val="FF0000"/>
                <w:sz w:val="18"/>
                <w:szCs w:val="18"/>
                <w:u w:val="single"/>
                <w:lang w:val="en-GB"/>
              </w:rPr>
              <w:t>the CAPC value of the performed channel access procedure is larger than or equal to the CAPC value corresponding to the scheduled UL transmission(s)</w:t>
            </w:r>
            <w:r w:rsidR="00E62230" w:rsidRPr="009E06B8">
              <w:rPr>
                <w:color w:val="FF0000"/>
                <w:sz w:val="18"/>
                <w:szCs w:val="18"/>
                <w:u w:val="single"/>
                <w:lang w:val="en-GB"/>
              </w:rPr>
              <w:t>, and</w:t>
            </w:r>
          </w:p>
          <w:p w14:paraId="561A9CAB" w14:textId="3134DCB1" w:rsidR="00EE16AC" w:rsidRPr="009E06B8" w:rsidRDefault="00E62230" w:rsidP="00E62230">
            <w:pPr>
              <w:pStyle w:val="B2"/>
              <w:rPr>
                <w:color w:val="FF0000"/>
                <w:sz w:val="18"/>
                <w:szCs w:val="18"/>
                <w:u w:val="single"/>
                <w:lang w:val="en-GB"/>
              </w:rPr>
            </w:pPr>
            <w:r w:rsidRPr="009E06B8">
              <w:rPr>
                <w:color w:val="FF0000"/>
                <w:sz w:val="18"/>
                <w:szCs w:val="18"/>
                <w:u w:val="single"/>
                <w:lang w:val="en-GB"/>
              </w:rPr>
              <w:t xml:space="preserve">-   </w:t>
            </w:r>
            <w:r w:rsidRPr="009E06B8">
              <w:rPr>
                <w:color w:val="FF0000"/>
                <w:sz w:val="18"/>
                <w:szCs w:val="18"/>
                <w:u w:val="single"/>
                <w:lang w:val="en-GB"/>
              </w:rPr>
              <w:t>t</w:t>
            </w:r>
            <w:r w:rsidR="004111DE" w:rsidRPr="009E06B8">
              <w:rPr>
                <w:color w:val="FF0000"/>
                <w:sz w:val="18"/>
                <w:szCs w:val="18"/>
                <w:u w:val="single"/>
                <w:lang w:val="en-GB"/>
              </w:rPr>
              <w:t xml:space="preserve">he sum of the transmission durations of the configured grant UL transmission(s) and the scheduled UL transmission(s) </w:t>
            </w:r>
            <w:r w:rsidR="00A20AF7" w:rsidRPr="009E06B8">
              <w:rPr>
                <w:color w:val="FF0000"/>
                <w:sz w:val="18"/>
                <w:szCs w:val="18"/>
                <w:u w:val="single"/>
                <w:lang w:val="en-GB"/>
              </w:rPr>
              <w:t>do</w:t>
            </w:r>
            <w:r w:rsidR="004111DE" w:rsidRPr="009E06B8">
              <w:rPr>
                <w:color w:val="FF0000"/>
                <w:sz w:val="18"/>
                <w:szCs w:val="18"/>
                <w:u w:val="single"/>
                <w:lang w:val="en-GB"/>
              </w:rPr>
              <w:t xml:space="preserve"> not exceed the maximum channel occupancy time corresponding to the CAPC value used to transmit the configured grant UL transmission(s).</w:t>
            </w:r>
          </w:p>
          <w:p w14:paraId="419DDC4A" w14:textId="38B3AED2" w:rsidR="00401F8D" w:rsidRPr="009E06B8" w:rsidRDefault="00DC4459" w:rsidP="00401F8D">
            <w:pPr>
              <w:pStyle w:val="B1"/>
              <w:rPr>
                <w:color w:val="FF0000"/>
                <w:sz w:val="18"/>
                <w:szCs w:val="18"/>
                <w:u w:val="single"/>
                <w:lang w:val="en-GB"/>
              </w:rPr>
            </w:pPr>
            <w:r w:rsidRPr="009E06B8">
              <w:rPr>
                <w:color w:val="FF0000"/>
                <w:sz w:val="18"/>
                <w:szCs w:val="18"/>
                <w:lang w:val="en-GB"/>
              </w:rPr>
              <w:t xml:space="preserve">    </w:t>
            </w:r>
            <w:r w:rsidR="009E06B8" w:rsidRPr="009E06B8">
              <w:rPr>
                <w:color w:val="FF0000"/>
                <w:sz w:val="18"/>
                <w:szCs w:val="18"/>
                <w:lang w:val="en-GB"/>
              </w:rPr>
              <w:t xml:space="preserve"> </w:t>
            </w:r>
            <w:r w:rsidR="007F150F">
              <w:rPr>
                <w:color w:val="FF0000"/>
                <w:sz w:val="18"/>
                <w:szCs w:val="18"/>
                <w:lang w:val="en-GB"/>
              </w:rPr>
              <w:t xml:space="preserve"> </w:t>
            </w:r>
            <w:r w:rsidR="004111DE" w:rsidRPr="009E06B8">
              <w:rPr>
                <w:color w:val="FF0000"/>
                <w:sz w:val="18"/>
                <w:szCs w:val="18"/>
                <w:u w:val="single"/>
                <w:lang w:val="en-GB"/>
              </w:rPr>
              <w:t xml:space="preserve">Otherwise, the UE shall </w:t>
            </w:r>
            <w:r w:rsidR="00401F8D" w:rsidRPr="009E06B8">
              <w:rPr>
                <w:color w:val="FF0000"/>
                <w:sz w:val="18"/>
                <w:szCs w:val="18"/>
                <w:u w:val="single"/>
                <w:lang w:val="en-GB"/>
              </w:rPr>
              <w:t xml:space="preserve">cancel any transmission attempt at least on the configured grant resource before symbol </w:t>
            </w:r>
            <w:r w:rsidR="00401F8D" w:rsidRPr="009E06B8">
              <w:rPr>
                <w:i/>
                <w:iCs/>
                <w:color w:val="FF0000"/>
                <w:sz w:val="18"/>
                <w:szCs w:val="18"/>
                <w:u w:val="single"/>
                <w:lang w:val="en-GB"/>
              </w:rPr>
              <w:t>i</w:t>
            </w:r>
            <w:r w:rsidR="00401F8D" w:rsidRPr="009E06B8">
              <w:rPr>
                <w:color w:val="FF0000"/>
                <w:sz w:val="18"/>
                <w:szCs w:val="18"/>
                <w:u w:val="single"/>
                <w:lang w:val="en-GB"/>
              </w:rPr>
              <w:t xml:space="preserve"> in slot </w:t>
            </w:r>
            <w:r w:rsidR="00401F8D" w:rsidRPr="009E06B8">
              <w:rPr>
                <w:i/>
                <w:iCs/>
                <w:noProof/>
                <w:color w:val="FF0000"/>
                <w:sz w:val="18"/>
                <w:szCs w:val="18"/>
                <w:u w:val="single"/>
                <w:lang w:val="en-US" w:eastAsia="ko-KR"/>
              </w:rPr>
              <w:t xml:space="preserve">n </w:t>
            </w:r>
            <w:r w:rsidR="00401F8D" w:rsidRPr="009E06B8">
              <w:rPr>
                <w:noProof/>
                <w:color w:val="FF0000"/>
                <w:sz w:val="18"/>
                <w:szCs w:val="18"/>
                <w:u w:val="single"/>
                <w:lang w:val="en-US" w:eastAsia="ko-KR"/>
              </w:rPr>
              <w:t>and shall attempt to transmit the scheuled UL transmission(s)</w:t>
            </w:r>
            <w:r w:rsidR="00401F8D" w:rsidRPr="009E06B8">
              <w:rPr>
                <w:i/>
                <w:iCs/>
                <w:noProof/>
                <w:color w:val="FF0000"/>
                <w:sz w:val="18"/>
                <w:szCs w:val="18"/>
                <w:u w:val="single"/>
                <w:lang w:val="en-US" w:eastAsia="ko-KR"/>
              </w:rPr>
              <w:t xml:space="preserve"> </w:t>
            </w:r>
            <w:r w:rsidR="00401F8D" w:rsidRPr="009E06B8">
              <w:rPr>
                <w:color w:val="FF0000"/>
                <w:sz w:val="18"/>
                <w:szCs w:val="18"/>
                <w:u w:val="single"/>
              </w:rPr>
              <w:t>according</w:t>
            </w:r>
            <w:r w:rsidR="00401F8D" w:rsidRPr="009E06B8">
              <w:rPr>
                <w:color w:val="FF0000"/>
                <w:sz w:val="18"/>
                <w:szCs w:val="18"/>
                <w:u w:val="single"/>
                <w:lang w:val="en-GB"/>
              </w:rPr>
              <w:t xml:space="preserve"> to the corresponding CAPC. For cancellation of the configured grant UL transmission, the UE expects the time interval between the end of the UL grant and the start of the corresponding configured UL grant resource meets the cancellation time requirement as described in Clause 6.1 of [8].</w:t>
            </w:r>
          </w:p>
          <w:p w14:paraId="2B076DFA" w14:textId="3777D011" w:rsidR="008141B4" w:rsidRDefault="008141B4" w:rsidP="00401F8D">
            <w:pPr>
              <w:pStyle w:val="B1"/>
              <w:ind w:left="0" w:firstLine="0"/>
            </w:pPr>
          </w:p>
        </w:tc>
      </w:tr>
    </w:tbl>
    <w:p w14:paraId="7281BAA9" w14:textId="564146E2" w:rsidR="00D4250E" w:rsidRDefault="00D4250E" w:rsidP="005B7F56">
      <w:pPr>
        <w:pStyle w:val="Proposal"/>
        <w:numPr>
          <w:ilvl w:val="0"/>
          <w:numId w:val="0"/>
        </w:numPr>
      </w:pPr>
    </w:p>
    <w:p w14:paraId="43850542" w14:textId="78E79330" w:rsidR="00C01F33" w:rsidRPr="00CE0424" w:rsidRDefault="00DA04A5" w:rsidP="00CE0424">
      <w:pPr>
        <w:pStyle w:val="Heading1"/>
      </w:pPr>
      <w:r>
        <w:t>3</w:t>
      </w:r>
      <w:r>
        <w:tab/>
      </w:r>
      <w:r w:rsidR="00C01F33" w:rsidRPr="00CE0424">
        <w:t>Conclusion</w:t>
      </w:r>
    </w:p>
    <w:p w14:paraId="2F339028" w14:textId="77777777" w:rsidR="006E1C82" w:rsidRPr="004B1067" w:rsidRDefault="008E065E" w:rsidP="006E1C82">
      <w:pPr>
        <w:pStyle w:val="BodyText"/>
        <w:rPr>
          <w:rFonts w:ascii="Times New Roman" w:hAnsi="Times New Roman" w:cs="Times New Roman"/>
        </w:rPr>
      </w:pPr>
      <w:r w:rsidRPr="004B1067">
        <w:rPr>
          <w:rFonts w:ascii="Times New Roman" w:hAnsi="Times New Roman" w:cs="Times New Roman"/>
        </w:rPr>
        <w:t xml:space="preserve">Based on the discussion in </w:t>
      </w:r>
      <w:r w:rsidR="007729A2" w:rsidRPr="004B1067">
        <w:rPr>
          <w:rFonts w:ascii="Times New Roman" w:hAnsi="Times New Roman" w:cs="Times New Roman"/>
        </w:rPr>
        <w:t xml:space="preserve">the previous </w:t>
      </w:r>
      <w:r w:rsidRPr="004B1067">
        <w:rPr>
          <w:rFonts w:ascii="Times New Roman" w:hAnsi="Times New Roman" w:cs="Times New Roman"/>
        </w:rPr>
        <w:t>section</w:t>
      </w:r>
      <w:r w:rsidR="007729A2" w:rsidRPr="004B1067">
        <w:rPr>
          <w:rFonts w:ascii="Times New Roman" w:hAnsi="Times New Roman" w:cs="Times New Roman"/>
        </w:rPr>
        <w:t>s</w:t>
      </w:r>
      <w:r w:rsidRPr="004B1067">
        <w:rPr>
          <w:rFonts w:ascii="Times New Roman" w:hAnsi="Times New Roman" w:cs="Times New Roman"/>
        </w:rPr>
        <w:t xml:space="preserve"> we propose the following:</w:t>
      </w:r>
    </w:p>
    <w:p w14:paraId="6FD86603" w14:textId="77777777" w:rsidR="00271B8C" w:rsidRDefault="006E1C82">
      <w:pPr>
        <w:pStyle w:val="TableofFigures"/>
        <w:tabs>
          <w:tab w:val="right" w:leader="dot" w:pos="9629"/>
        </w:tabs>
        <w:rPr>
          <w:rFonts w:asciiTheme="minorHAnsi" w:eastAsiaTheme="minorEastAsia" w:hAnsiTheme="minorHAnsi"/>
          <w:b w:val="0"/>
          <w:noProof/>
          <w:lang w:val="sv-SE" w:eastAsia="sv-SE"/>
        </w:rPr>
      </w:pPr>
      <w:r>
        <w:rPr>
          <w:b w:val="0"/>
          <w:bCs/>
        </w:rPr>
        <w:fldChar w:fldCharType="begin"/>
      </w:r>
      <w:r>
        <w:rPr>
          <w:b w:val="0"/>
          <w:bCs/>
        </w:rPr>
        <w:instrText xml:space="preserve"> TOC \n \h \z \t "Proposal" \c </w:instrText>
      </w:r>
      <w:r>
        <w:rPr>
          <w:b w:val="0"/>
          <w:bCs/>
        </w:rPr>
        <w:fldChar w:fldCharType="separate"/>
      </w:r>
      <w:hyperlink w:anchor="_Toc40456261" w:history="1">
        <w:r w:rsidR="00271B8C" w:rsidRPr="00E04C52">
          <w:rPr>
            <w:rStyle w:val="Hyperlink"/>
            <w:noProof/>
          </w:rPr>
          <w:t>Proposal 1</w:t>
        </w:r>
        <w:r w:rsidR="00271B8C">
          <w:rPr>
            <w:rFonts w:asciiTheme="minorHAnsi" w:eastAsiaTheme="minorEastAsia" w:hAnsiTheme="minorHAnsi"/>
            <w:b w:val="0"/>
            <w:noProof/>
            <w:lang w:val="sv-SE" w:eastAsia="sv-SE"/>
          </w:rPr>
          <w:tab/>
        </w:r>
        <w:r w:rsidR="00271B8C" w:rsidRPr="00E04C52">
          <w:rPr>
            <w:rStyle w:val="Hyperlink"/>
            <w:noProof/>
          </w:rPr>
          <w:t>Adopt TP1 below for Clause 4.2.1.0.1 of TS 37.213.</w:t>
        </w:r>
      </w:hyperlink>
    </w:p>
    <w:p w14:paraId="493D84C9" w14:textId="0E2B8C3E" w:rsidR="00F849EB" w:rsidRPr="00271B8C" w:rsidRDefault="006E1C82" w:rsidP="00924AD5">
      <w:pPr>
        <w:pStyle w:val="BodyText"/>
        <w:rPr>
          <w:b/>
          <w:bCs/>
        </w:rPr>
      </w:pPr>
      <w:r>
        <w:rPr>
          <w:b/>
          <w:bCs/>
        </w:rPr>
        <w:fldChar w:fldCharType="end"/>
      </w:r>
    </w:p>
    <w:sectPr w:rsidR="00F849EB" w:rsidRPr="00271B8C"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C5A1A" w14:textId="77777777" w:rsidR="0016291F" w:rsidRDefault="0016291F">
      <w:r>
        <w:separator/>
      </w:r>
    </w:p>
  </w:endnote>
  <w:endnote w:type="continuationSeparator" w:id="0">
    <w:p w14:paraId="183FBCA1" w14:textId="77777777" w:rsidR="0016291F" w:rsidRDefault="0016291F">
      <w:r>
        <w:continuationSeparator/>
      </w:r>
    </w:p>
  </w:endnote>
  <w:endnote w:type="continuationNotice" w:id="1">
    <w:p w14:paraId="4AA6F94F" w14:textId="77777777" w:rsidR="0016291F" w:rsidRDefault="001629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6EE63" w14:textId="77777777" w:rsidR="0016291F" w:rsidRDefault="0016291F">
      <w:r>
        <w:separator/>
      </w:r>
    </w:p>
  </w:footnote>
  <w:footnote w:type="continuationSeparator" w:id="0">
    <w:p w14:paraId="2A8CD2B6" w14:textId="77777777" w:rsidR="0016291F" w:rsidRDefault="0016291F">
      <w:r>
        <w:continuationSeparator/>
      </w:r>
    </w:p>
  </w:footnote>
  <w:footnote w:type="continuationNotice" w:id="1">
    <w:p w14:paraId="76CF3DA7" w14:textId="77777777" w:rsidR="0016291F" w:rsidRDefault="001629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344E9E"/>
    <w:multiLevelType w:val="hybridMultilevel"/>
    <w:tmpl w:val="ABE4F0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3F642D"/>
    <w:multiLevelType w:val="hybridMultilevel"/>
    <w:tmpl w:val="B258485E"/>
    <w:lvl w:ilvl="0" w:tplc="B4E8BF20">
      <w:start w:val="1"/>
      <w:numFmt w:val="bullet"/>
      <w:lvlText w:val="●"/>
      <w:lvlJc w:val="left"/>
      <w:pPr>
        <w:tabs>
          <w:tab w:val="num" w:pos="720"/>
        </w:tabs>
        <w:ind w:left="720" w:hanging="360"/>
      </w:pPr>
      <w:rPr>
        <w:rFonts w:ascii="Ericsson Hilda" w:hAnsi="Ericsson Hilda" w:hint="default"/>
      </w:rPr>
    </w:lvl>
    <w:lvl w:ilvl="1" w:tplc="A5E02D42">
      <w:start w:val="84"/>
      <w:numFmt w:val="bullet"/>
      <w:lvlText w:val="●"/>
      <w:lvlJc w:val="left"/>
      <w:pPr>
        <w:tabs>
          <w:tab w:val="num" w:pos="1440"/>
        </w:tabs>
        <w:ind w:left="1440" w:hanging="360"/>
      </w:pPr>
      <w:rPr>
        <w:rFonts w:ascii="Ericsson Hilda" w:hAnsi="Ericsson Hilda" w:hint="default"/>
      </w:rPr>
    </w:lvl>
    <w:lvl w:ilvl="2" w:tplc="92984898">
      <w:start w:val="84"/>
      <w:numFmt w:val="bullet"/>
      <w:lvlText w:val="●"/>
      <w:lvlJc w:val="left"/>
      <w:pPr>
        <w:tabs>
          <w:tab w:val="num" w:pos="2160"/>
        </w:tabs>
        <w:ind w:left="2160" w:hanging="360"/>
      </w:pPr>
      <w:rPr>
        <w:rFonts w:ascii="Ericsson Hilda" w:hAnsi="Ericsson Hilda" w:hint="default"/>
      </w:rPr>
    </w:lvl>
    <w:lvl w:ilvl="3" w:tplc="5D46A5D2" w:tentative="1">
      <w:start w:val="1"/>
      <w:numFmt w:val="bullet"/>
      <w:lvlText w:val="●"/>
      <w:lvlJc w:val="left"/>
      <w:pPr>
        <w:tabs>
          <w:tab w:val="num" w:pos="2880"/>
        </w:tabs>
        <w:ind w:left="2880" w:hanging="360"/>
      </w:pPr>
      <w:rPr>
        <w:rFonts w:ascii="Ericsson Hilda" w:hAnsi="Ericsson Hilda" w:hint="default"/>
      </w:rPr>
    </w:lvl>
    <w:lvl w:ilvl="4" w:tplc="F432C71A" w:tentative="1">
      <w:start w:val="1"/>
      <w:numFmt w:val="bullet"/>
      <w:lvlText w:val="●"/>
      <w:lvlJc w:val="left"/>
      <w:pPr>
        <w:tabs>
          <w:tab w:val="num" w:pos="3600"/>
        </w:tabs>
        <w:ind w:left="3600" w:hanging="360"/>
      </w:pPr>
      <w:rPr>
        <w:rFonts w:ascii="Ericsson Hilda" w:hAnsi="Ericsson Hilda" w:hint="default"/>
      </w:rPr>
    </w:lvl>
    <w:lvl w:ilvl="5" w:tplc="C1DCAA00" w:tentative="1">
      <w:start w:val="1"/>
      <w:numFmt w:val="bullet"/>
      <w:lvlText w:val="●"/>
      <w:lvlJc w:val="left"/>
      <w:pPr>
        <w:tabs>
          <w:tab w:val="num" w:pos="4320"/>
        </w:tabs>
        <w:ind w:left="4320" w:hanging="360"/>
      </w:pPr>
      <w:rPr>
        <w:rFonts w:ascii="Ericsson Hilda" w:hAnsi="Ericsson Hilda" w:hint="default"/>
      </w:rPr>
    </w:lvl>
    <w:lvl w:ilvl="6" w:tplc="6E787FEA" w:tentative="1">
      <w:start w:val="1"/>
      <w:numFmt w:val="bullet"/>
      <w:lvlText w:val="●"/>
      <w:lvlJc w:val="left"/>
      <w:pPr>
        <w:tabs>
          <w:tab w:val="num" w:pos="5040"/>
        </w:tabs>
        <w:ind w:left="5040" w:hanging="360"/>
      </w:pPr>
      <w:rPr>
        <w:rFonts w:ascii="Ericsson Hilda" w:hAnsi="Ericsson Hilda" w:hint="default"/>
      </w:rPr>
    </w:lvl>
    <w:lvl w:ilvl="7" w:tplc="CF9E7790" w:tentative="1">
      <w:start w:val="1"/>
      <w:numFmt w:val="bullet"/>
      <w:lvlText w:val="●"/>
      <w:lvlJc w:val="left"/>
      <w:pPr>
        <w:tabs>
          <w:tab w:val="num" w:pos="5760"/>
        </w:tabs>
        <w:ind w:left="5760" w:hanging="360"/>
      </w:pPr>
      <w:rPr>
        <w:rFonts w:ascii="Ericsson Hilda" w:hAnsi="Ericsson Hilda" w:hint="default"/>
      </w:rPr>
    </w:lvl>
    <w:lvl w:ilvl="8" w:tplc="31502556"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A62C82"/>
    <w:multiLevelType w:val="hybridMultilevel"/>
    <w:tmpl w:val="9020927A"/>
    <w:lvl w:ilvl="0" w:tplc="9CA61B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374912"/>
    <w:multiLevelType w:val="hybridMultilevel"/>
    <w:tmpl w:val="EB50E1D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725ED8"/>
    <w:multiLevelType w:val="multilevel"/>
    <w:tmpl w:val="A4EC71DC"/>
    <w:lvl w:ilvl="0">
      <w:start w:val="1"/>
      <w:numFmt w:val="bullet"/>
      <w:lvlText w:val="o"/>
      <w:lvlJc w:val="left"/>
      <w:pPr>
        <w:tabs>
          <w:tab w:val="num" w:pos="540"/>
        </w:tabs>
        <w:ind w:left="540" w:hanging="360"/>
      </w:pPr>
      <w:rPr>
        <w:rFonts w:ascii="Courier New" w:hAnsi="Courier New" w:hint="default"/>
        <w:sz w:val="20"/>
      </w:rPr>
    </w:lvl>
    <w:lvl w:ilvl="1">
      <w:start w:val="1"/>
      <w:numFmt w:val="bullet"/>
      <w:lvlText w:val=""/>
      <w:lvlJc w:val="left"/>
      <w:pPr>
        <w:tabs>
          <w:tab w:val="num" w:pos="1260"/>
        </w:tabs>
        <w:ind w:left="1260" w:hanging="360"/>
      </w:pPr>
      <w:rPr>
        <w:rFonts w:ascii="Symbol" w:hAnsi="Symbol" w:hint="default"/>
        <w:sz w:val="20"/>
      </w:rPr>
    </w:lvl>
    <w:lvl w:ilvl="2" w:tentative="1">
      <w:start w:val="1"/>
      <w:numFmt w:val="bullet"/>
      <w:lvlText w:val="o"/>
      <w:lvlJc w:val="left"/>
      <w:pPr>
        <w:tabs>
          <w:tab w:val="num" w:pos="1980"/>
        </w:tabs>
        <w:ind w:left="1980" w:hanging="360"/>
      </w:pPr>
      <w:rPr>
        <w:rFonts w:ascii="Courier New" w:hAnsi="Courier New" w:hint="default"/>
        <w:sz w:val="20"/>
      </w:rPr>
    </w:lvl>
    <w:lvl w:ilvl="3" w:tentative="1">
      <w:start w:val="1"/>
      <w:numFmt w:val="bullet"/>
      <w:lvlText w:val="o"/>
      <w:lvlJc w:val="left"/>
      <w:pPr>
        <w:tabs>
          <w:tab w:val="num" w:pos="2700"/>
        </w:tabs>
        <w:ind w:left="2700" w:hanging="360"/>
      </w:pPr>
      <w:rPr>
        <w:rFonts w:ascii="Courier New" w:hAnsi="Courier New" w:hint="default"/>
        <w:sz w:val="20"/>
      </w:rPr>
    </w:lvl>
    <w:lvl w:ilvl="4" w:tentative="1">
      <w:start w:val="1"/>
      <w:numFmt w:val="bullet"/>
      <w:lvlText w:val="o"/>
      <w:lvlJc w:val="left"/>
      <w:pPr>
        <w:tabs>
          <w:tab w:val="num" w:pos="3420"/>
        </w:tabs>
        <w:ind w:left="3420" w:hanging="360"/>
      </w:pPr>
      <w:rPr>
        <w:rFonts w:ascii="Courier New" w:hAnsi="Courier New" w:hint="default"/>
        <w:sz w:val="20"/>
      </w:rPr>
    </w:lvl>
    <w:lvl w:ilvl="5" w:tentative="1">
      <w:start w:val="1"/>
      <w:numFmt w:val="bullet"/>
      <w:lvlText w:val="o"/>
      <w:lvlJc w:val="left"/>
      <w:pPr>
        <w:tabs>
          <w:tab w:val="num" w:pos="4140"/>
        </w:tabs>
        <w:ind w:left="4140" w:hanging="360"/>
      </w:pPr>
      <w:rPr>
        <w:rFonts w:ascii="Courier New" w:hAnsi="Courier New" w:hint="default"/>
        <w:sz w:val="20"/>
      </w:rPr>
    </w:lvl>
    <w:lvl w:ilvl="6" w:tentative="1">
      <w:start w:val="1"/>
      <w:numFmt w:val="bullet"/>
      <w:lvlText w:val="o"/>
      <w:lvlJc w:val="left"/>
      <w:pPr>
        <w:tabs>
          <w:tab w:val="num" w:pos="4860"/>
        </w:tabs>
        <w:ind w:left="4860" w:hanging="360"/>
      </w:pPr>
      <w:rPr>
        <w:rFonts w:ascii="Courier New" w:hAnsi="Courier New" w:hint="default"/>
        <w:sz w:val="20"/>
      </w:rPr>
    </w:lvl>
    <w:lvl w:ilvl="7" w:tentative="1">
      <w:start w:val="1"/>
      <w:numFmt w:val="bullet"/>
      <w:lvlText w:val="o"/>
      <w:lvlJc w:val="left"/>
      <w:pPr>
        <w:tabs>
          <w:tab w:val="num" w:pos="5580"/>
        </w:tabs>
        <w:ind w:left="5580" w:hanging="360"/>
      </w:pPr>
      <w:rPr>
        <w:rFonts w:ascii="Courier New" w:hAnsi="Courier New" w:hint="default"/>
        <w:sz w:val="20"/>
      </w:rPr>
    </w:lvl>
    <w:lvl w:ilvl="8" w:tentative="1">
      <w:start w:val="1"/>
      <w:numFmt w:val="bullet"/>
      <w:lvlText w:val="o"/>
      <w:lvlJc w:val="left"/>
      <w:pPr>
        <w:tabs>
          <w:tab w:val="num" w:pos="6300"/>
        </w:tabs>
        <w:ind w:left="6300" w:hanging="360"/>
      </w:pPr>
      <w:rPr>
        <w:rFonts w:ascii="Courier New" w:hAnsi="Courier New" w:hint="default"/>
        <w:sz w:val="20"/>
      </w:rPr>
    </w:lvl>
  </w:abstractNum>
  <w:abstractNum w:abstractNumId="17"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C7284F"/>
    <w:multiLevelType w:val="hybridMultilevel"/>
    <w:tmpl w:val="3FD2D522"/>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047D8A"/>
    <w:multiLevelType w:val="hybridMultilevel"/>
    <w:tmpl w:val="CF50EB3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7"/>
  </w:num>
  <w:num w:numId="4">
    <w:abstractNumId w:val="19"/>
  </w:num>
  <w:num w:numId="5">
    <w:abstractNumId w:val="13"/>
  </w:num>
  <w:num w:numId="6">
    <w:abstractNumId w:val="21"/>
  </w:num>
  <w:num w:numId="7">
    <w:abstractNumId w:val="28"/>
  </w:num>
  <w:num w:numId="8">
    <w:abstractNumId w:val="14"/>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29"/>
  </w:num>
  <w:num w:numId="17">
    <w:abstractNumId w:val="10"/>
  </w:num>
  <w:num w:numId="18">
    <w:abstractNumId w:val="11"/>
  </w:num>
  <w:num w:numId="19">
    <w:abstractNumId w:val="6"/>
  </w:num>
  <w:num w:numId="20">
    <w:abstractNumId w:val="32"/>
  </w:num>
  <w:num w:numId="21">
    <w:abstractNumId w:val="15"/>
  </w:num>
  <w:num w:numId="22">
    <w:abstractNumId w:val="31"/>
  </w:num>
  <w:num w:numId="23">
    <w:abstractNumId w:val="22"/>
  </w:num>
  <w:num w:numId="24">
    <w:abstractNumId w:val="16"/>
  </w:num>
  <w:num w:numId="25">
    <w:abstractNumId w:val="7"/>
  </w:num>
  <w:num w:numId="26">
    <w:abstractNumId w:val="8"/>
  </w:num>
  <w:num w:numId="27">
    <w:abstractNumId w:val="27"/>
  </w:num>
  <w:num w:numId="28">
    <w:abstractNumId w:val="9"/>
  </w:num>
  <w:num w:numId="29">
    <w:abstractNumId w:val="5"/>
  </w:num>
  <w:num w:numId="30">
    <w:abstractNumId w:val="24"/>
  </w:num>
  <w:num w:numId="31">
    <w:abstractNumId w:val="30"/>
  </w:num>
  <w:num w:numId="32">
    <w:abstractNumId w:val="18"/>
  </w:num>
  <w:num w:numId="33">
    <w:abstractNumId w:val="33"/>
  </w:num>
  <w:num w:numId="34">
    <w:abstractNumId w:val="9"/>
  </w:num>
  <w:num w:numId="3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496"/>
    <w:rsid w:val="00002A37"/>
    <w:rsid w:val="0000564C"/>
    <w:rsid w:val="00006446"/>
    <w:rsid w:val="00006896"/>
    <w:rsid w:val="00007CDC"/>
    <w:rsid w:val="00011343"/>
    <w:rsid w:val="00011B28"/>
    <w:rsid w:val="00015D15"/>
    <w:rsid w:val="0002564D"/>
    <w:rsid w:val="00025ECA"/>
    <w:rsid w:val="00026CBC"/>
    <w:rsid w:val="00032328"/>
    <w:rsid w:val="000325B8"/>
    <w:rsid w:val="00032B9E"/>
    <w:rsid w:val="00034C15"/>
    <w:rsid w:val="00036BA1"/>
    <w:rsid w:val="00040516"/>
    <w:rsid w:val="00040817"/>
    <w:rsid w:val="000422E2"/>
    <w:rsid w:val="00042F22"/>
    <w:rsid w:val="000444EF"/>
    <w:rsid w:val="00052A07"/>
    <w:rsid w:val="000534E3"/>
    <w:rsid w:val="0005408F"/>
    <w:rsid w:val="00055F8B"/>
    <w:rsid w:val="0005606A"/>
    <w:rsid w:val="00057117"/>
    <w:rsid w:val="000616E7"/>
    <w:rsid w:val="0006487E"/>
    <w:rsid w:val="00065E1A"/>
    <w:rsid w:val="00071358"/>
    <w:rsid w:val="00075466"/>
    <w:rsid w:val="00076995"/>
    <w:rsid w:val="00077E5F"/>
    <w:rsid w:val="00077F6E"/>
    <w:rsid w:val="0008036A"/>
    <w:rsid w:val="00081AE6"/>
    <w:rsid w:val="000855EB"/>
    <w:rsid w:val="00085B52"/>
    <w:rsid w:val="000866F2"/>
    <w:rsid w:val="0009009F"/>
    <w:rsid w:val="00091557"/>
    <w:rsid w:val="00091C15"/>
    <w:rsid w:val="000924C1"/>
    <w:rsid w:val="000924F0"/>
    <w:rsid w:val="00093474"/>
    <w:rsid w:val="0009510F"/>
    <w:rsid w:val="000A1B7B"/>
    <w:rsid w:val="000A330F"/>
    <w:rsid w:val="000A5373"/>
    <w:rsid w:val="000A56F2"/>
    <w:rsid w:val="000B2719"/>
    <w:rsid w:val="000B3A8F"/>
    <w:rsid w:val="000B4AB9"/>
    <w:rsid w:val="000B58C3"/>
    <w:rsid w:val="000B61E9"/>
    <w:rsid w:val="000C165A"/>
    <w:rsid w:val="000C1DA5"/>
    <w:rsid w:val="000C2E19"/>
    <w:rsid w:val="000C342A"/>
    <w:rsid w:val="000D0D07"/>
    <w:rsid w:val="000D3A31"/>
    <w:rsid w:val="000D4797"/>
    <w:rsid w:val="000E0527"/>
    <w:rsid w:val="000E1680"/>
    <w:rsid w:val="000E1E92"/>
    <w:rsid w:val="000E1F2D"/>
    <w:rsid w:val="000E3014"/>
    <w:rsid w:val="000E5164"/>
    <w:rsid w:val="000E75CC"/>
    <w:rsid w:val="000F06D6"/>
    <w:rsid w:val="000F0EB1"/>
    <w:rsid w:val="000F1106"/>
    <w:rsid w:val="000F3BE9"/>
    <w:rsid w:val="000F3F6C"/>
    <w:rsid w:val="000F6091"/>
    <w:rsid w:val="000F6DF3"/>
    <w:rsid w:val="001005FF"/>
    <w:rsid w:val="0010180A"/>
    <w:rsid w:val="00104214"/>
    <w:rsid w:val="001062FB"/>
    <w:rsid w:val="001063E6"/>
    <w:rsid w:val="00106EDA"/>
    <w:rsid w:val="00113CF4"/>
    <w:rsid w:val="001153EA"/>
    <w:rsid w:val="00115643"/>
    <w:rsid w:val="00116765"/>
    <w:rsid w:val="001207C7"/>
    <w:rsid w:val="00120E71"/>
    <w:rsid w:val="001219F5"/>
    <w:rsid w:val="00121A20"/>
    <w:rsid w:val="0012377F"/>
    <w:rsid w:val="00124314"/>
    <w:rsid w:val="001259AB"/>
    <w:rsid w:val="00126B4A"/>
    <w:rsid w:val="00130A6E"/>
    <w:rsid w:val="001318E3"/>
    <w:rsid w:val="00132FD0"/>
    <w:rsid w:val="001344C0"/>
    <w:rsid w:val="001346FA"/>
    <w:rsid w:val="00135252"/>
    <w:rsid w:val="00137AB5"/>
    <w:rsid w:val="00137F0B"/>
    <w:rsid w:val="00151E23"/>
    <w:rsid w:val="001526E0"/>
    <w:rsid w:val="00152FBC"/>
    <w:rsid w:val="001551B5"/>
    <w:rsid w:val="00161087"/>
    <w:rsid w:val="0016291F"/>
    <w:rsid w:val="00164E94"/>
    <w:rsid w:val="001659C1"/>
    <w:rsid w:val="00173A8E"/>
    <w:rsid w:val="0017502C"/>
    <w:rsid w:val="0018143F"/>
    <w:rsid w:val="00181FF8"/>
    <w:rsid w:val="00190AC1"/>
    <w:rsid w:val="0019341A"/>
    <w:rsid w:val="00195F7B"/>
    <w:rsid w:val="00197997"/>
    <w:rsid w:val="00197DF9"/>
    <w:rsid w:val="001A1987"/>
    <w:rsid w:val="001A2564"/>
    <w:rsid w:val="001A6173"/>
    <w:rsid w:val="001A6CBA"/>
    <w:rsid w:val="001A712F"/>
    <w:rsid w:val="001B0D97"/>
    <w:rsid w:val="001B5A5D"/>
    <w:rsid w:val="001C1CE5"/>
    <w:rsid w:val="001C2A58"/>
    <w:rsid w:val="001C3D2A"/>
    <w:rsid w:val="001C70A1"/>
    <w:rsid w:val="001C76AC"/>
    <w:rsid w:val="001C7B54"/>
    <w:rsid w:val="001D03BC"/>
    <w:rsid w:val="001D1832"/>
    <w:rsid w:val="001D51BA"/>
    <w:rsid w:val="001D53E7"/>
    <w:rsid w:val="001D6342"/>
    <w:rsid w:val="001D6D53"/>
    <w:rsid w:val="001E1A31"/>
    <w:rsid w:val="001E58E2"/>
    <w:rsid w:val="001E5E7A"/>
    <w:rsid w:val="001E7AED"/>
    <w:rsid w:val="001F0726"/>
    <w:rsid w:val="001F3916"/>
    <w:rsid w:val="001F54C5"/>
    <w:rsid w:val="001F662C"/>
    <w:rsid w:val="001F7074"/>
    <w:rsid w:val="00200490"/>
    <w:rsid w:val="00201D0D"/>
    <w:rsid w:val="00201F3A"/>
    <w:rsid w:val="00203F96"/>
    <w:rsid w:val="002053DD"/>
    <w:rsid w:val="002069B2"/>
    <w:rsid w:val="00207FA3"/>
    <w:rsid w:val="00214918"/>
    <w:rsid w:val="00214DA8"/>
    <w:rsid w:val="00215423"/>
    <w:rsid w:val="002158FA"/>
    <w:rsid w:val="00220600"/>
    <w:rsid w:val="002224DB"/>
    <w:rsid w:val="002226F7"/>
    <w:rsid w:val="00223FCB"/>
    <w:rsid w:val="002252C3"/>
    <w:rsid w:val="00225C54"/>
    <w:rsid w:val="00230765"/>
    <w:rsid w:val="00230D18"/>
    <w:rsid w:val="002319E4"/>
    <w:rsid w:val="00235632"/>
    <w:rsid w:val="00235872"/>
    <w:rsid w:val="00235A72"/>
    <w:rsid w:val="00241559"/>
    <w:rsid w:val="002425DA"/>
    <w:rsid w:val="002433A9"/>
    <w:rsid w:val="002435B3"/>
    <w:rsid w:val="002458EB"/>
    <w:rsid w:val="002500C8"/>
    <w:rsid w:val="00252B25"/>
    <w:rsid w:val="00257543"/>
    <w:rsid w:val="002617E7"/>
    <w:rsid w:val="00264228"/>
    <w:rsid w:val="00264334"/>
    <w:rsid w:val="0026473E"/>
    <w:rsid w:val="00266214"/>
    <w:rsid w:val="00267C83"/>
    <w:rsid w:val="0027144F"/>
    <w:rsid w:val="00271813"/>
    <w:rsid w:val="00271B8C"/>
    <w:rsid w:val="00271F3A"/>
    <w:rsid w:val="00273278"/>
    <w:rsid w:val="00273639"/>
    <w:rsid w:val="002737F4"/>
    <w:rsid w:val="002757D5"/>
    <w:rsid w:val="00276B61"/>
    <w:rsid w:val="002805F5"/>
    <w:rsid w:val="00280751"/>
    <w:rsid w:val="00281EFE"/>
    <w:rsid w:val="0028280A"/>
    <w:rsid w:val="00283A5B"/>
    <w:rsid w:val="00286ACD"/>
    <w:rsid w:val="00287838"/>
    <w:rsid w:val="002907B5"/>
    <w:rsid w:val="00292EB7"/>
    <w:rsid w:val="00296227"/>
    <w:rsid w:val="00296F44"/>
    <w:rsid w:val="0029777D"/>
    <w:rsid w:val="002A055E"/>
    <w:rsid w:val="002A1D4E"/>
    <w:rsid w:val="002A2869"/>
    <w:rsid w:val="002A28E6"/>
    <w:rsid w:val="002A503B"/>
    <w:rsid w:val="002B24D6"/>
    <w:rsid w:val="002B7E78"/>
    <w:rsid w:val="002C41E6"/>
    <w:rsid w:val="002C6AB5"/>
    <w:rsid w:val="002D071A"/>
    <w:rsid w:val="002D34B2"/>
    <w:rsid w:val="002D48B0"/>
    <w:rsid w:val="002D4AF7"/>
    <w:rsid w:val="002D5B37"/>
    <w:rsid w:val="002D7637"/>
    <w:rsid w:val="002D77B0"/>
    <w:rsid w:val="002E17F2"/>
    <w:rsid w:val="002E1B97"/>
    <w:rsid w:val="002E2BD2"/>
    <w:rsid w:val="002E7CAE"/>
    <w:rsid w:val="002F13E4"/>
    <w:rsid w:val="002F2771"/>
    <w:rsid w:val="002F37A9"/>
    <w:rsid w:val="002F3DC2"/>
    <w:rsid w:val="00301CE6"/>
    <w:rsid w:val="0030256B"/>
    <w:rsid w:val="003029E2"/>
    <w:rsid w:val="00303BBF"/>
    <w:rsid w:val="0030501F"/>
    <w:rsid w:val="003060D9"/>
    <w:rsid w:val="00307BA1"/>
    <w:rsid w:val="00310235"/>
    <w:rsid w:val="00311702"/>
    <w:rsid w:val="00311E82"/>
    <w:rsid w:val="00313FD6"/>
    <w:rsid w:val="003143BD"/>
    <w:rsid w:val="00315363"/>
    <w:rsid w:val="003203ED"/>
    <w:rsid w:val="00322C9F"/>
    <w:rsid w:val="00324D23"/>
    <w:rsid w:val="00324EA9"/>
    <w:rsid w:val="00331751"/>
    <w:rsid w:val="00334579"/>
    <w:rsid w:val="0033544D"/>
    <w:rsid w:val="00335858"/>
    <w:rsid w:val="003361E8"/>
    <w:rsid w:val="00336BDA"/>
    <w:rsid w:val="00342BD7"/>
    <w:rsid w:val="00345D59"/>
    <w:rsid w:val="003467CD"/>
    <w:rsid w:val="00346DB5"/>
    <w:rsid w:val="003477B1"/>
    <w:rsid w:val="003522EF"/>
    <w:rsid w:val="00357380"/>
    <w:rsid w:val="00357DBC"/>
    <w:rsid w:val="003602D9"/>
    <w:rsid w:val="003604CE"/>
    <w:rsid w:val="00367BA7"/>
    <w:rsid w:val="00370E47"/>
    <w:rsid w:val="003742AC"/>
    <w:rsid w:val="00377CE1"/>
    <w:rsid w:val="00381FB8"/>
    <w:rsid w:val="003822D2"/>
    <w:rsid w:val="003826A7"/>
    <w:rsid w:val="00382D2E"/>
    <w:rsid w:val="00385BF0"/>
    <w:rsid w:val="003939FF"/>
    <w:rsid w:val="003A2223"/>
    <w:rsid w:val="003A2A0F"/>
    <w:rsid w:val="003A2C5D"/>
    <w:rsid w:val="003A45A1"/>
    <w:rsid w:val="003A55DC"/>
    <w:rsid w:val="003A5B0A"/>
    <w:rsid w:val="003A6BAC"/>
    <w:rsid w:val="003A7079"/>
    <w:rsid w:val="003A70A4"/>
    <w:rsid w:val="003A7EF3"/>
    <w:rsid w:val="003B159C"/>
    <w:rsid w:val="003B369F"/>
    <w:rsid w:val="003B36A3"/>
    <w:rsid w:val="003B64BB"/>
    <w:rsid w:val="003B7FE5"/>
    <w:rsid w:val="003C11C8"/>
    <w:rsid w:val="003C2702"/>
    <w:rsid w:val="003C6B3F"/>
    <w:rsid w:val="003C7806"/>
    <w:rsid w:val="003D109F"/>
    <w:rsid w:val="003D2478"/>
    <w:rsid w:val="003D3C45"/>
    <w:rsid w:val="003D4A25"/>
    <w:rsid w:val="003D5B1F"/>
    <w:rsid w:val="003D77D6"/>
    <w:rsid w:val="003E15FA"/>
    <w:rsid w:val="003E3AA7"/>
    <w:rsid w:val="003E55E4"/>
    <w:rsid w:val="003E617A"/>
    <w:rsid w:val="003E74E3"/>
    <w:rsid w:val="003F05C7"/>
    <w:rsid w:val="003F2CD4"/>
    <w:rsid w:val="003F2DC9"/>
    <w:rsid w:val="003F581B"/>
    <w:rsid w:val="003F68EB"/>
    <w:rsid w:val="003F6BBE"/>
    <w:rsid w:val="004000E8"/>
    <w:rsid w:val="00401F8D"/>
    <w:rsid w:val="00402E2B"/>
    <w:rsid w:val="00403289"/>
    <w:rsid w:val="0040512B"/>
    <w:rsid w:val="00405CA5"/>
    <w:rsid w:val="00407CD3"/>
    <w:rsid w:val="00410134"/>
    <w:rsid w:val="00410B72"/>
    <w:rsid w:val="00410F18"/>
    <w:rsid w:val="004111DE"/>
    <w:rsid w:val="0041263E"/>
    <w:rsid w:val="00412790"/>
    <w:rsid w:val="004136DA"/>
    <w:rsid w:val="00413AAC"/>
    <w:rsid w:val="00413E92"/>
    <w:rsid w:val="004204F9"/>
    <w:rsid w:val="00421105"/>
    <w:rsid w:val="00422AA4"/>
    <w:rsid w:val="0042391F"/>
    <w:rsid w:val="004242F4"/>
    <w:rsid w:val="00427248"/>
    <w:rsid w:val="00430AA7"/>
    <w:rsid w:val="00432259"/>
    <w:rsid w:val="00436B70"/>
    <w:rsid w:val="00437447"/>
    <w:rsid w:val="00441A92"/>
    <w:rsid w:val="00441EC9"/>
    <w:rsid w:val="00442A1B"/>
    <w:rsid w:val="004431DC"/>
    <w:rsid w:val="00444F56"/>
    <w:rsid w:val="00446488"/>
    <w:rsid w:val="004517AA"/>
    <w:rsid w:val="00452CAC"/>
    <w:rsid w:val="00457565"/>
    <w:rsid w:val="00457B71"/>
    <w:rsid w:val="00461B0B"/>
    <w:rsid w:val="004627F8"/>
    <w:rsid w:val="00464689"/>
    <w:rsid w:val="00464D7D"/>
    <w:rsid w:val="004669E2"/>
    <w:rsid w:val="0047064A"/>
    <w:rsid w:val="00470C31"/>
    <w:rsid w:val="00471DE0"/>
    <w:rsid w:val="004732CE"/>
    <w:rsid w:val="004734D0"/>
    <w:rsid w:val="0047556B"/>
    <w:rsid w:val="00477768"/>
    <w:rsid w:val="004842C9"/>
    <w:rsid w:val="00492BC5"/>
    <w:rsid w:val="0049345D"/>
    <w:rsid w:val="00496181"/>
    <w:rsid w:val="004964F1"/>
    <w:rsid w:val="004A16BC"/>
    <w:rsid w:val="004A2B94"/>
    <w:rsid w:val="004A73BD"/>
    <w:rsid w:val="004B1067"/>
    <w:rsid w:val="004B6F6A"/>
    <w:rsid w:val="004B7C0C"/>
    <w:rsid w:val="004C3898"/>
    <w:rsid w:val="004D0351"/>
    <w:rsid w:val="004D36B1"/>
    <w:rsid w:val="004D62CB"/>
    <w:rsid w:val="004D7EBD"/>
    <w:rsid w:val="004E2680"/>
    <w:rsid w:val="004E28F9"/>
    <w:rsid w:val="004E462E"/>
    <w:rsid w:val="004E56DC"/>
    <w:rsid w:val="004E76F4"/>
    <w:rsid w:val="004F0B4E"/>
    <w:rsid w:val="004F0B6C"/>
    <w:rsid w:val="004F2078"/>
    <w:rsid w:val="004F2DD1"/>
    <w:rsid w:val="004F4B78"/>
    <w:rsid w:val="004F4DA3"/>
    <w:rsid w:val="004F7D7E"/>
    <w:rsid w:val="00500D03"/>
    <w:rsid w:val="00501B63"/>
    <w:rsid w:val="005021F7"/>
    <w:rsid w:val="005027F2"/>
    <w:rsid w:val="00506557"/>
    <w:rsid w:val="0050677A"/>
    <w:rsid w:val="005108D8"/>
    <w:rsid w:val="005116F9"/>
    <w:rsid w:val="005130E5"/>
    <w:rsid w:val="005153A7"/>
    <w:rsid w:val="0051617A"/>
    <w:rsid w:val="005205C6"/>
    <w:rsid w:val="005219CF"/>
    <w:rsid w:val="00521A44"/>
    <w:rsid w:val="005247D5"/>
    <w:rsid w:val="00534B59"/>
    <w:rsid w:val="00536759"/>
    <w:rsid w:val="00537C62"/>
    <w:rsid w:val="00546970"/>
    <w:rsid w:val="005520BC"/>
    <w:rsid w:val="00552A34"/>
    <w:rsid w:val="00553282"/>
    <w:rsid w:val="0055361D"/>
    <w:rsid w:val="00554E19"/>
    <w:rsid w:val="00557C48"/>
    <w:rsid w:val="0056121F"/>
    <w:rsid w:val="005667C3"/>
    <w:rsid w:val="00572505"/>
    <w:rsid w:val="00582809"/>
    <w:rsid w:val="0058798C"/>
    <w:rsid w:val="005900FA"/>
    <w:rsid w:val="00591E53"/>
    <w:rsid w:val="005935A4"/>
    <w:rsid w:val="0059397E"/>
    <w:rsid w:val="005948C2"/>
    <w:rsid w:val="00595DCA"/>
    <w:rsid w:val="00597130"/>
    <w:rsid w:val="0059779B"/>
    <w:rsid w:val="00597D3C"/>
    <w:rsid w:val="005A0E29"/>
    <w:rsid w:val="005A209A"/>
    <w:rsid w:val="005A662D"/>
    <w:rsid w:val="005B1409"/>
    <w:rsid w:val="005B35D7"/>
    <w:rsid w:val="005B392A"/>
    <w:rsid w:val="005B3AA3"/>
    <w:rsid w:val="005B6F83"/>
    <w:rsid w:val="005B7F56"/>
    <w:rsid w:val="005C2D81"/>
    <w:rsid w:val="005C2D9F"/>
    <w:rsid w:val="005C7401"/>
    <w:rsid w:val="005C74FB"/>
    <w:rsid w:val="005C7BB9"/>
    <w:rsid w:val="005D1602"/>
    <w:rsid w:val="005E385F"/>
    <w:rsid w:val="005E5B81"/>
    <w:rsid w:val="005F1E9F"/>
    <w:rsid w:val="005F2226"/>
    <w:rsid w:val="005F2CB1"/>
    <w:rsid w:val="005F3015"/>
    <w:rsid w:val="005F3025"/>
    <w:rsid w:val="005F618C"/>
    <w:rsid w:val="005F70BD"/>
    <w:rsid w:val="0060283C"/>
    <w:rsid w:val="00604F14"/>
    <w:rsid w:val="00611B83"/>
    <w:rsid w:val="00613257"/>
    <w:rsid w:val="00620804"/>
    <w:rsid w:val="00620A71"/>
    <w:rsid w:val="00620D80"/>
    <w:rsid w:val="006234A6"/>
    <w:rsid w:val="00624602"/>
    <w:rsid w:val="00630001"/>
    <w:rsid w:val="0063114C"/>
    <w:rsid w:val="006311B3"/>
    <w:rsid w:val="0063142F"/>
    <w:rsid w:val="0063284C"/>
    <w:rsid w:val="00634305"/>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F5C"/>
    <w:rsid w:val="006627A2"/>
    <w:rsid w:val="006634E6"/>
    <w:rsid w:val="00665166"/>
    <w:rsid w:val="006655EE"/>
    <w:rsid w:val="00667EE7"/>
    <w:rsid w:val="00670922"/>
    <w:rsid w:val="00670BE1"/>
    <w:rsid w:val="0067218F"/>
    <w:rsid w:val="00673CC8"/>
    <w:rsid w:val="006741F2"/>
    <w:rsid w:val="00674CC3"/>
    <w:rsid w:val="00675A7C"/>
    <w:rsid w:val="00675C72"/>
    <w:rsid w:val="006769B0"/>
    <w:rsid w:val="006771F9"/>
    <w:rsid w:val="006776D7"/>
    <w:rsid w:val="0068003B"/>
    <w:rsid w:val="0068010F"/>
    <w:rsid w:val="00681003"/>
    <w:rsid w:val="006817C9"/>
    <w:rsid w:val="00683ECE"/>
    <w:rsid w:val="00695FC2"/>
    <w:rsid w:val="00696949"/>
    <w:rsid w:val="00697052"/>
    <w:rsid w:val="00697A88"/>
    <w:rsid w:val="006A3F30"/>
    <w:rsid w:val="006A46FB"/>
    <w:rsid w:val="006A5E28"/>
    <w:rsid w:val="006A697B"/>
    <w:rsid w:val="006A7AFF"/>
    <w:rsid w:val="006B1816"/>
    <w:rsid w:val="006B2099"/>
    <w:rsid w:val="006B50CF"/>
    <w:rsid w:val="006B511A"/>
    <w:rsid w:val="006C03B8"/>
    <w:rsid w:val="006C31C2"/>
    <w:rsid w:val="006C3289"/>
    <w:rsid w:val="006C3B32"/>
    <w:rsid w:val="006C5EC9"/>
    <w:rsid w:val="006C6059"/>
    <w:rsid w:val="006C7522"/>
    <w:rsid w:val="006D12DE"/>
    <w:rsid w:val="006D6F08"/>
    <w:rsid w:val="006E062C"/>
    <w:rsid w:val="006E085D"/>
    <w:rsid w:val="006E1C82"/>
    <w:rsid w:val="006E28B7"/>
    <w:rsid w:val="006E2A9B"/>
    <w:rsid w:val="006E3310"/>
    <w:rsid w:val="006E4E39"/>
    <w:rsid w:val="006E565E"/>
    <w:rsid w:val="006E673D"/>
    <w:rsid w:val="006E7D3B"/>
    <w:rsid w:val="006F1B70"/>
    <w:rsid w:val="006F341D"/>
    <w:rsid w:val="006F3CDE"/>
    <w:rsid w:val="006F58D4"/>
    <w:rsid w:val="006F5CB0"/>
    <w:rsid w:val="006F6582"/>
    <w:rsid w:val="0070346E"/>
    <w:rsid w:val="00704EDB"/>
    <w:rsid w:val="00706101"/>
    <w:rsid w:val="00707072"/>
    <w:rsid w:val="0070788A"/>
    <w:rsid w:val="00707D61"/>
    <w:rsid w:val="00712287"/>
    <w:rsid w:val="00712772"/>
    <w:rsid w:val="007148D3"/>
    <w:rsid w:val="007159F5"/>
    <w:rsid w:val="00715B9A"/>
    <w:rsid w:val="007257D0"/>
    <w:rsid w:val="00726EA6"/>
    <w:rsid w:val="00727208"/>
    <w:rsid w:val="00727680"/>
    <w:rsid w:val="00732E2B"/>
    <w:rsid w:val="007343F6"/>
    <w:rsid w:val="007348B1"/>
    <w:rsid w:val="007362A6"/>
    <w:rsid w:val="00736D7D"/>
    <w:rsid w:val="00740E58"/>
    <w:rsid w:val="00743777"/>
    <w:rsid w:val="007445A0"/>
    <w:rsid w:val="0074524B"/>
    <w:rsid w:val="007476B9"/>
    <w:rsid w:val="00747D8B"/>
    <w:rsid w:val="00751228"/>
    <w:rsid w:val="007571E1"/>
    <w:rsid w:val="007604B2"/>
    <w:rsid w:val="0076073D"/>
    <w:rsid w:val="00765281"/>
    <w:rsid w:val="00766BAD"/>
    <w:rsid w:val="00770890"/>
    <w:rsid w:val="007729A2"/>
    <w:rsid w:val="00774EDA"/>
    <w:rsid w:val="007755F2"/>
    <w:rsid w:val="00776971"/>
    <w:rsid w:val="00780A80"/>
    <w:rsid w:val="0078177E"/>
    <w:rsid w:val="0078304C"/>
    <w:rsid w:val="00783673"/>
    <w:rsid w:val="00785490"/>
    <w:rsid w:val="007910E0"/>
    <w:rsid w:val="007925EA"/>
    <w:rsid w:val="00793CD8"/>
    <w:rsid w:val="00795C92"/>
    <w:rsid w:val="00796231"/>
    <w:rsid w:val="007969CC"/>
    <w:rsid w:val="0079738F"/>
    <w:rsid w:val="007A1CB3"/>
    <w:rsid w:val="007A306F"/>
    <w:rsid w:val="007A43A6"/>
    <w:rsid w:val="007A58A6"/>
    <w:rsid w:val="007B3D2D"/>
    <w:rsid w:val="007B50AE"/>
    <w:rsid w:val="007B51DF"/>
    <w:rsid w:val="007C05DD"/>
    <w:rsid w:val="007C3D18"/>
    <w:rsid w:val="007C458C"/>
    <w:rsid w:val="007C4CB0"/>
    <w:rsid w:val="007C60BF"/>
    <w:rsid w:val="007C67F4"/>
    <w:rsid w:val="007C6A07"/>
    <w:rsid w:val="007C75A1"/>
    <w:rsid w:val="007C77A5"/>
    <w:rsid w:val="007D04E5"/>
    <w:rsid w:val="007D3300"/>
    <w:rsid w:val="007D5901"/>
    <w:rsid w:val="007D7526"/>
    <w:rsid w:val="007E1A19"/>
    <w:rsid w:val="007E4610"/>
    <w:rsid w:val="007E4715"/>
    <w:rsid w:val="007E505B"/>
    <w:rsid w:val="007E5976"/>
    <w:rsid w:val="007E7091"/>
    <w:rsid w:val="007F03FB"/>
    <w:rsid w:val="007F073E"/>
    <w:rsid w:val="007F14BC"/>
    <w:rsid w:val="007F150F"/>
    <w:rsid w:val="007F7AB5"/>
    <w:rsid w:val="00803FAE"/>
    <w:rsid w:val="0080605F"/>
    <w:rsid w:val="00807786"/>
    <w:rsid w:val="00810A9B"/>
    <w:rsid w:val="00810AA5"/>
    <w:rsid w:val="00811FCB"/>
    <w:rsid w:val="008141B4"/>
    <w:rsid w:val="008158D6"/>
    <w:rsid w:val="00817196"/>
    <w:rsid w:val="008235DB"/>
    <w:rsid w:val="00824AB4"/>
    <w:rsid w:val="00825C42"/>
    <w:rsid w:val="00825D25"/>
    <w:rsid w:val="00826A39"/>
    <w:rsid w:val="00827D6F"/>
    <w:rsid w:val="008376AC"/>
    <w:rsid w:val="008411D7"/>
    <w:rsid w:val="00843F9D"/>
    <w:rsid w:val="008444E8"/>
    <w:rsid w:val="00844E80"/>
    <w:rsid w:val="00846FE7"/>
    <w:rsid w:val="008517DD"/>
    <w:rsid w:val="00851C25"/>
    <w:rsid w:val="00856911"/>
    <w:rsid w:val="00857015"/>
    <w:rsid w:val="00861E36"/>
    <w:rsid w:val="008677FD"/>
    <w:rsid w:val="008706D4"/>
    <w:rsid w:val="00870F8A"/>
    <w:rsid w:val="008719A4"/>
    <w:rsid w:val="00871D23"/>
    <w:rsid w:val="00872C33"/>
    <w:rsid w:val="00873182"/>
    <w:rsid w:val="00874312"/>
    <w:rsid w:val="0087437C"/>
    <w:rsid w:val="00875CD7"/>
    <w:rsid w:val="00876B4D"/>
    <w:rsid w:val="00877C15"/>
    <w:rsid w:val="00877F18"/>
    <w:rsid w:val="008941E3"/>
    <w:rsid w:val="00894A88"/>
    <w:rsid w:val="00895386"/>
    <w:rsid w:val="0089669B"/>
    <w:rsid w:val="008A1328"/>
    <w:rsid w:val="008A15C3"/>
    <w:rsid w:val="008A1D24"/>
    <w:rsid w:val="008A21FF"/>
    <w:rsid w:val="008A2CE2"/>
    <w:rsid w:val="008A30AC"/>
    <w:rsid w:val="008A4151"/>
    <w:rsid w:val="008A44B8"/>
    <w:rsid w:val="008A51A8"/>
    <w:rsid w:val="008A54C7"/>
    <w:rsid w:val="008A77D8"/>
    <w:rsid w:val="008B0483"/>
    <w:rsid w:val="008B120C"/>
    <w:rsid w:val="008B1AB6"/>
    <w:rsid w:val="008B51A0"/>
    <w:rsid w:val="008B592A"/>
    <w:rsid w:val="008B77B9"/>
    <w:rsid w:val="008B7B5C"/>
    <w:rsid w:val="008C0C99"/>
    <w:rsid w:val="008C2017"/>
    <w:rsid w:val="008C4958"/>
    <w:rsid w:val="008C4BAA"/>
    <w:rsid w:val="008C63ED"/>
    <w:rsid w:val="008C6AE8"/>
    <w:rsid w:val="008C6C9B"/>
    <w:rsid w:val="008C7573"/>
    <w:rsid w:val="008D00A5"/>
    <w:rsid w:val="008D34F1"/>
    <w:rsid w:val="008D39D8"/>
    <w:rsid w:val="008D4B9B"/>
    <w:rsid w:val="008D5AFD"/>
    <w:rsid w:val="008D6757"/>
    <w:rsid w:val="008D6D1A"/>
    <w:rsid w:val="008D7404"/>
    <w:rsid w:val="008E065E"/>
    <w:rsid w:val="008E0927"/>
    <w:rsid w:val="008E1909"/>
    <w:rsid w:val="008E3A64"/>
    <w:rsid w:val="008F1C4E"/>
    <w:rsid w:val="008F1C6F"/>
    <w:rsid w:val="008F1EAB"/>
    <w:rsid w:val="008F2888"/>
    <w:rsid w:val="008F33DC"/>
    <w:rsid w:val="008F477F"/>
    <w:rsid w:val="008F5315"/>
    <w:rsid w:val="008F7864"/>
    <w:rsid w:val="00902350"/>
    <w:rsid w:val="009027D4"/>
    <w:rsid w:val="0090336B"/>
    <w:rsid w:val="009053AA"/>
    <w:rsid w:val="00905493"/>
    <w:rsid w:val="00906939"/>
    <w:rsid w:val="00910B7D"/>
    <w:rsid w:val="00911DFB"/>
    <w:rsid w:val="00913085"/>
    <w:rsid w:val="009139D9"/>
    <w:rsid w:val="00914AD8"/>
    <w:rsid w:val="00916079"/>
    <w:rsid w:val="00917CE9"/>
    <w:rsid w:val="00920BF2"/>
    <w:rsid w:val="00922010"/>
    <w:rsid w:val="00924AD5"/>
    <w:rsid w:val="00931BD9"/>
    <w:rsid w:val="00934037"/>
    <w:rsid w:val="009368F3"/>
    <w:rsid w:val="00941636"/>
    <w:rsid w:val="00943742"/>
    <w:rsid w:val="00945C05"/>
    <w:rsid w:val="00946152"/>
    <w:rsid w:val="00946945"/>
    <w:rsid w:val="00947713"/>
    <w:rsid w:val="00950DE7"/>
    <w:rsid w:val="00953920"/>
    <w:rsid w:val="00953D47"/>
    <w:rsid w:val="00954C82"/>
    <w:rsid w:val="0095681E"/>
    <w:rsid w:val="009572D4"/>
    <w:rsid w:val="00961921"/>
    <w:rsid w:val="00962D81"/>
    <w:rsid w:val="0096430A"/>
    <w:rsid w:val="0096554B"/>
    <w:rsid w:val="0096584A"/>
    <w:rsid w:val="009664D8"/>
    <w:rsid w:val="00971C9C"/>
    <w:rsid w:val="00971F08"/>
    <w:rsid w:val="009756A2"/>
    <w:rsid w:val="0097603D"/>
    <w:rsid w:val="00976949"/>
    <w:rsid w:val="00980477"/>
    <w:rsid w:val="00985253"/>
    <w:rsid w:val="009853B3"/>
    <w:rsid w:val="0098625F"/>
    <w:rsid w:val="0098732E"/>
    <w:rsid w:val="00990630"/>
    <w:rsid w:val="00991761"/>
    <w:rsid w:val="009925FD"/>
    <w:rsid w:val="00994DCA"/>
    <w:rsid w:val="0099542C"/>
    <w:rsid w:val="009960EC"/>
    <w:rsid w:val="009970DD"/>
    <w:rsid w:val="009A0679"/>
    <w:rsid w:val="009A0C72"/>
    <w:rsid w:val="009A0FBA"/>
    <w:rsid w:val="009A1601"/>
    <w:rsid w:val="009A3BB6"/>
    <w:rsid w:val="009A462D"/>
    <w:rsid w:val="009A5CBA"/>
    <w:rsid w:val="009A6785"/>
    <w:rsid w:val="009B1F30"/>
    <w:rsid w:val="009B3AC2"/>
    <w:rsid w:val="009B4DF4"/>
    <w:rsid w:val="009B564E"/>
    <w:rsid w:val="009B690C"/>
    <w:rsid w:val="009B7E87"/>
    <w:rsid w:val="009C0169"/>
    <w:rsid w:val="009C403E"/>
    <w:rsid w:val="009D4FF0"/>
    <w:rsid w:val="009D703C"/>
    <w:rsid w:val="009D718F"/>
    <w:rsid w:val="009E068F"/>
    <w:rsid w:val="009E06B8"/>
    <w:rsid w:val="009E096C"/>
    <w:rsid w:val="009E0B29"/>
    <w:rsid w:val="009E14E0"/>
    <w:rsid w:val="009E35DB"/>
    <w:rsid w:val="009E47A3"/>
    <w:rsid w:val="009F08F3"/>
    <w:rsid w:val="009F172C"/>
    <w:rsid w:val="009F344F"/>
    <w:rsid w:val="009F361F"/>
    <w:rsid w:val="009F4466"/>
    <w:rsid w:val="009F73DB"/>
    <w:rsid w:val="00A01A6C"/>
    <w:rsid w:val="00A031D8"/>
    <w:rsid w:val="00A048A8"/>
    <w:rsid w:val="00A04F49"/>
    <w:rsid w:val="00A116E0"/>
    <w:rsid w:val="00A1369B"/>
    <w:rsid w:val="00A13E54"/>
    <w:rsid w:val="00A140BC"/>
    <w:rsid w:val="00A15F8B"/>
    <w:rsid w:val="00A16368"/>
    <w:rsid w:val="00A17F63"/>
    <w:rsid w:val="00A20AF7"/>
    <w:rsid w:val="00A2193B"/>
    <w:rsid w:val="00A21B32"/>
    <w:rsid w:val="00A22C69"/>
    <w:rsid w:val="00A2351A"/>
    <w:rsid w:val="00A245A1"/>
    <w:rsid w:val="00A2506B"/>
    <w:rsid w:val="00A264A9"/>
    <w:rsid w:val="00A26DCF"/>
    <w:rsid w:val="00A27785"/>
    <w:rsid w:val="00A30187"/>
    <w:rsid w:val="00A3082C"/>
    <w:rsid w:val="00A329CA"/>
    <w:rsid w:val="00A3448A"/>
    <w:rsid w:val="00A36297"/>
    <w:rsid w:val="00A41E2B"/>
    <w:rsid w:val="00A45B74"/>
    <w:rsid w:val="00A462C3"/>
    <w:rsid w:val="00A5020A"/>
    <w:rsid w:val="00A5226D"/>
    <w:rsid w:val="00A52E1D"/>
    <w:rsid w:val="00A5606C"/>
    <w:rsid w:val="00A560C1"/>
    <w:rsid w:val="00A57E55"/>
    <w:rsid w:val="00A61499"/>
    <w:rsid w:val="00A61C16"/>
    <w:rsid w:val="00A626E2"/>
    <w:rsid w:val="00A62A77"/>
    <w:rsid w:val="00A63483"/>
    <w:rsid w:val="00A657D7"/>
    <w:rsid w:val="00A660AC"/>
    <w:rsid w:val="00A66750"/>
    <w:rsid w:val="00A67E6C"/>
    <w:rsid w:val="00A71B99"/>
    <w:rsid w:val="00A739D0"/>
    <w:rsid w:val="00A761D4"/>
    <w:rsid w:val="00A77EC4"/>
    <w:rsid w:val="00A9210E"/>
    <w:rsid w:val="00A92879"/>
    <w:rsid w:val="00A9442A"/>
    <w:rsid w:val="00AA016F"/>
    <w:rsid w:val="00AA175C"/>
    <w:rsid w:val="00AA1DD0"/>
    <w:rsid w:val="00AA1ED6"/>
    <w:rsid w:val="00AA385A"/>
    <w:rsid w:val="00AA51D6"/>
    <w:rsid w:val="00AA666A"/>
    <w:rsid w:val="00AA78C1"/>
    <w:rsid w:val="00AA7D75"/>
    <w:rsid w:val="00AB0BC8"/>
    <w:rsid w:val="00AB11CA"/>
    <w:rsid w:val="00AB14D9"/>
    <w:rsid w:val="00AB4AB8"/>
    <w:rsid w:val="00AB655E"/>
    <w:rsid w:val="00AC007F"/>
    <w:rsid w:val="00AC2ECD"/>
    <w:rsid w:val="00AC305F"/>
    <w:rsid w:val="00AC3119"/>
    <w:rsid w:val="00AC49FB"/>
    <w:rsid w:val="00AC5A10"/>
    <w:rsid w:val="00AD0AA3"/>
    <w:rsid w:val="00AD0E55"/>
    <w:rsid w:val="00AD1FE7"/>
    <w:rsid w:val="00AD2ED0"/>
    <w:rsid w:val="00AD3F94"/>
    <w:rsid w:val="00AD4A5A"/>
    <w:rsid w:val="00AE16C6"/>
    <w:rsid w:val="00AE2007"/>
    <w:rsid w:val="00AE27AC"/>
    <w:rsid w:val="00AE40E0"/>
    <w:rsid w:val="00AE4DBA"/>
    <w:rsid w:val="00AE4F07"/>
    <w:rsid w:val="00AF1C5D"/>
    <w:rsid w:val="00AF2DFD"/>
    <w:rsid w:val="00AF42D7"/>
    <w:rsid w:val="00AF65B0"/>
    <w:rsid w:val="00AF74F4"/>
    <w:rsid w:val="00B006FE"/>
    <w:rsid w:val="00B007CB"/>
    <w:rsid w:val="00B02AA9"/>
    <w:rsid w:val="00B02FA3"/>
    <w:rsid w:val="00B05084"/>
    <w:rsid w:val="00B157F9"/>
    <w:rsid w:val="00B15860"/>
    <w:rsid w:val="00B15B54"/>
    <w:rsid w:val="00B20256"/>
    <w:rsid w:val="00B20D09"/>
    <w:rsid w:val="00B21FB6"/>
    <w:rsid w:val="00B2763F"/>
    <w:rsid w:val="00B27AAC"/>
    <w:rsid w:val="00B30929"/>
    <w:rsid w:val="00B36C0D"/>
    <w:rsid w:val="00B372AA"/>
    <w:rsid w:val="00B376DA"/>
    <w:rsid w:val="00B40445"/>
    <w:rsid w:val="00B409E0"/>
    <w:rsid w:val="00B41888"/>
    <w:rsid w:val="00B44350"/>
    <w:rsid w:val="00B45A52"/>
    <w:rsid w:val="00B46175"/>
    <w:rsid w:val="00B46BBF"/>
    <w:rsid w:val="00B46BE8"/>
    <w:rsid w:val="00B548B7"/>
    <w:rsid w:val="00B56367"/>
    <w:rsid w:val="00B65272"/>
    <w:rsid w:val="00B65D0A"/>
    <w:rsid w:val="00B664C7"/>
    <w:rsid w:val="00B70BBB"/>
    <w:rsid w:val="00B739F6"/>
    <w:rsid w:val="00B7481B"/>
    <w:rsid w:val="00B750DA"/>
    <w:rsid w:val="00B81A6C"/>
    <w:rsid w:val="00B85AF5"/>
    <w:rsid w:val="00B85DE5"/>
    <w:rsid w:val="00B90F73"/>
    <w:rsid w:val="00B91C16"/>
    <w:rsid w:val="00B922EF"/>
    <w:rsid w:val="00B93B59"/>
    <w:rsid w:val="00B9406A"/>
    <w:rsid w:val="00BA2280"/>
    <w:rsid w:val="00BA2A08"/>
    <w:rsid w:val="00BA3C4E"/>
    <w:rsid w:val="00BA56D2"/>
    <w:rsid w:val="00BA76E0"/>
    <w:rsid w:val="00BB2A25"/>
    <w:rsid w:val="00BB3D29"/>
    <w:rsid w:val="00BB51E9"/>
    <w:rsid w:val="00BB79D0"/>
    <w:rsid w:val="00BB7DB1"/>
    <w:rsid w:val="00BC0FDC"/>
    <w:rsid w:val="00BC3053"/>
    <w:rsid w:val="00BC4D2E"/>
    <w:rsid w:val="00BC732C"/>
    <w:rsid w:val="00BC7CFA"/>
    <w:rsid w:val="00BD2131"/>
    <w:rsid w:val="00BD48AC"/>
    <w:rsid w:val="00BD5F1A"/>
    <w:rsid w:val="00BD67DE"/>
    <w:rsid w:val="00BE1234"/>
    <w:rsid w:val="00BE2FA6"/>
    <w:rsid w:val="00BE333F"/>
    <w:rsid w:val="00BE48D4"/>
    <w:rsid w:val="00BE62D3"/>
    <w:rsid w:val="00BE7406"/>
    <w:rsid w:val="00BE7603"/>
    <w:rsid w:val="00BF2F46"/>
    <w:rsid w:val="00BF3279"/>
    <w:rsid w:val="00BF74C7"/>
    <w:rsid w:val="00C015F1"/>
    <w:rsid w:val="00C01F33"/>
    <w:rsid w:val="00C02CC6"/>
    <w:rsid w:val="00C0334B"/>
    <w:rsid w:val="00C040F7"/>
    <w:rsid w:val="00C044AB"/>
    <w:rsid w:val="00C05706"/>
    <w:rsid w:val="00C07377"/>
    <w:rsid w:val="00C07EB7"/>
    <w:rsid w:val="00C10478"/>
    <w:rsid w:val="00C12107"/>
    <w:rsid w:val="00C14D4B"/>
    <w:rsid w:val="00C154BB"/>
    <w:rsid w:val="00C25A2F"/>
    <w:rsid w:val="00C274B8"/>
    <w:rsid w:val="00C279B5"/>
    <w:rsid w:val="00C27C45"/>
    <w:rsid w:val="00C3026B"/>
    <w:rsid w:val="00C308FD"/>
    <w:rsid w:val="00C34722"/>
    <w:rsid w:val="00C3719D"/>
    <w:rsid w:val="00C37CB2"/>
    <w:rsid w:val="00C41D65"/>
    <w:rsid w:val="00C46FDC"/>
    <w:rsid w:val="00C473A5"/>
    <w:rsid w:val="00C51A83"/>
    <w:rsid w:val="00C529FE"/>
    <w:rsid w:val="00C54995"/>
    <w:rsid w:val="00C54D41"/>
    <w:rsid w:val="00C60783"/>
    <w:rsid w:val="00C631B2"/>
    <w:rsid w:val="00C64672"/>
    <w:rsid w:val="00C65602"/>
    <w:rsid w:val="00C671DD"/>
    <w:rsid w:val="00C70697"/>
    <w:rsid w:val="00C72093"/>
    <w:rsid w:val="00C72CAB"/>
    <w:rsid w:val="00C72EF4"/>
    <w:rsid w:val="00C744FE"/>
    <w:rsid w:val="00C75D2F"/>
    <w:rsid w:val="00C767BE"/>
    <w:rsid w:val="00C76E3C"/>
    <w:rsid w:val="00C81568"/>
    <w:rsid w:val="00C84FAC"/>
    <w:rsid w:val="00C86F75"/>
    <w:rsid w:val="00C9027A"/>
    <w:rsid w:val="00C9068E"/>
    <w:rsid w:val="00C92F14"/>
    <w:rsid w:val="00C93814"/>
    <w:rsid w:val="00C93C4B"/>
    <w:rsid w:val="00C944AB"/>
    <w:rsid w:val="00C95641"/>
    <w:rsid w:val="00C9591A"/>
    <w:rsid w:val="00C95B40"/>
    <w:rsid w:val="00C9689E"/>
    <w:rsid w:val="00CA1ED8"/>
    <w:rsid w:val="00CA311E"/>
    <w:rsid w:val="00CB1F63"/>
    <w:rsid w:val="00CB47A5"/>
    <w:rsid w:val="00CB7170"/>
    <w:rsid w:val="00CC040E"/>
    <w:rsid w:val="00CC10A2"/>
    <w:rsid w:val="00CC111F"/>
    <w:rsid w:val="00CC2011"/>
    <w:rsid w:val="00CC2073"/>
    <w:rsid w:val="00CC28C9"/>
    <w:rsid w:val="00CC3EA0"/>
    <w:rsid w:val="00CC7B45"/>
    <w:rsid w:val="00CD1188"/>
    <w:rsid w:val="00CD2ED1"/>
    <w:rsid w:val="00CD337B"/>
    <w:rsid w:val="00CE0424"/>
    <w:rsid w:val="00CE7561"/>
    <w:rsid w:val="00CF0072"/>
    <w:rsid w:val="00CF1354"/>
    <w:rsid w:val="00CF1B45"/>
    <w:rsid w:val="00CF3B1F"/>
    <w:rsid w:val="00CF3BF6"/>
    <w:rsid w:val="00CF41E7"/>
    <w:rsid w:val="00CF625B"/>
    <w:rsid w:val="00CF655A"/>
    <w:rsid w:val="00CF687E"/>
    <w:rsid w:val="00D0349B"/>
    <w:rsid w:val="00D10249"/>
    <w:rsid w:val="00D115C3"/>
    <w:rsid w:val="00D11897"/>
    <w:rsid w:val="00D13135"/>
    <w:rsid w:val="00D13E4E"/>
    <w:rsid w:val="00D15CE9"/>
    <w:rsid w:val="00D239A7"/>
    <w:rsid w:val="00D23F47"/>
    <w:rsid w:val="00D347F6"/>
    <w:rsid w:val="00D35440"/>
    <w:rsid w:val="00D36E71"/>
    <w:rsid w:val="00D37D87"/>
    <w:rsid w:val="00D40B33"/>
    <w:rsid w:val="00D415A4"/>
    <w:rsid w:val="00D41629"/>
    <w:rsid w:val="00D4250E"/>
    <w:rsid w:val="00D4318F"/>
    <w:rsid w:val="00D438BF"/>
    <w:rsid w:val="00D440F8"/>
    <w:rsid w:val="00D546FF"/>
    <w:rsid w:val="00D55AD5"/>
    <w:rsid w:val="00D576CA"/>
    <w:rsid w:val="00D57D23"/>
    <w:rsid w:val="00D61AF5"/>
    <w:rsid w:val="00D61CFF"/>
    <w:rsid w:val="00D652B5"/>
    <w:rsid w:val="00D66155"/>
    <w:rsid w:val="00D708B0"/>
    <w:rsid w:val="00D7138F"/>
    <w:rsid w:val="00D77B1D"/>
    <w:rsid w:val="00D8021F"/>
    <w:rsid w:val="00D80383"/>
    <w:rsid w:val="00D80BFC"/>
    <w:rsid w:val="00D823C6"/>
    <w:rsid w:val="00D8327F"/>
    <w:rsid w:val="00D86CA3"/>
    <w:rsid w:val="00D871CE"/>
    <w:rsid w:val="00D9196D"/>
    <w:rsid w:val="00D92982"/>
    <w:rsid w:val="00D93580"/>
    <w:rsid w:val="00D938CE"/>
    <w:rsid w:val="00DA04A5"/>
    <w:rsid w:val="00DA305E"/>
    <w:rsid w:val="00DA4701"/>
    <w:rsid w:val="00DA5417"/>
    <w:rsid w:val="00DA56E8"/>
    <w:rsid w:val="00DA74FF"/>
    <w:rsid w:val="00DB0A9F"/>
    <w:rsid w:val="00DB377D"/>
    <w:rsid w:val="00DC2D36"/>
    <w:rsid w:val="00DC4459"/>
    <w:rsid w:val="00DC53EF"/>
    <w:rsid w:val="00DD30A4"/>
    <w:rsid w:val="00DE2513"/>
    <w:rsid w:val="00DE31B8"/>
    <w:rsid w:val="00DE5608"/>
    <w:rsid w:val="00DE58D0"/>
    <w:rsid w:val="00DE654F"/>
    <w:rsid w:val="00DE68B4"/>
    <w:rsid w:val="00DF0B6E"/>
    <w:rsid w:val="00DF15E0"/>
    <w:rsid w:val="00DF37A0"/>
    <w:rsid w:val="00E03761"/>
    <w:rsid w:val="00E05A35"/>
    <w:rsid w:val="00E110E7"/>
    <w:rsid w:val="00E11B20"/>
    <w:rsid w:val="00E133DE"/>
    <w:rsid w:val="00E17266"/>
    <w:rsid w:val="00E17FA2"/>
    <w:rsid w:val="00E218A8"/>
    <w:rsid w:val="00E22330"/>
    <w:rsid w:val="00E23729"/>
    <w:rsid w:val="00E259E5"/>
    <w:rsid w:val="00E2754A"/>
    <w:rsid w:val="00E30B5A"/>
    <w:rsid w:val="00E3123D"/>
    <w:rsid w:val="00E31461"/>
    <w:rsid w:val="00E31D43"/>
    <w:rsid w:val="00E32608"/>
    <w:rsid w:val="00E33113"/>
    <w:rsid w:val="00E34188"/>
    <w:rsid w:val="00E34B6E"/>
    <w:rsid w:val="00E35559"/>
    <w:rsid w:val="00E36CAF"/>
    <w:rsid w:val="00E3723A"/>
    <w:rsid w:val="00E37860"/>
    <w:rsid w:val="00E40CBB"/>
    <w:rsid w:val="00E4238D"/>
    <w:rsid w:val="00E446F1"/>
    <w:rsid w:val="00E46886"/>
    <w:rsid w:val="00E47AEF"/>
    <w:rsid w:val="00E53B75"/>
    <w:rsid w:val="00E541AE"/>
    <w:rsid w:val="00E54E3B"/>
    <w:rsid w:val="00E57565"/>
    <w:rsid w:val="00E617EA"/>
    <w:rsid w:val="00E62230"/>
    <w:rsid w:val="00E624D0"/>
    <w:rsid w:val="00E63838"/>
    <w:rsid w:val="00E64434"/>
    <w:rsid w:val="00E67C51"/>
    <w:rsid w:val="00E726E4"/>
    <w:rsid w:val="00E72EFC"/>
    <w:rsid w:val="00E758EC"/>
    <w:rsid w:val="00E8234C"/>
    <w:rsid w:val="00E83AA9"/>
    <w:rsid w:val="00E85928"/>
    <w:rsid w:val="00E85D55"/>
    <w:rsid w:val="00E87822"/>
    <w:rsid w:val="00E90395"/>
    <w:rsid w:val="00E90E49"/>
    <w:rsid w:val="00E9135D"/>
    <w:rsid w:val="00E917F9"/>
    <w:rsid w:val="00E9291C"/>
    <w:rsid w:val="00E93FFE"/>
    <w:rsid w:val="00E94F8A"/>
    <w:rsid w:val="00EA0F59"/>
    <w:rsid w:val="00EA1F5C"/>
    <w:rsid w:val="00EA433D"/>
    <w:rsid w:val="00EA7A41"/>
    <w:rsid w:val="00EB077B"/>
    <w:rsid w:val="00EB4EA2"/>
    <w:rsid w:val="00EC24D5"/>
    <w:rsid w:val="00EC27C6"/>
    <w:rsid w:val="00EC4207"/>
    <w:rsid w:val="00EC52AD"/>
    <w:rsid w:val="00EC5653"/>
    <w:rsid w:val="00EC71CE"/>
    <w:rsid w:val="00ED1006"/>
    <w:rsid w:val="00ED1C94"/>
    <w:rsid w:val="00ED1D23"/>
    <w:rsid w:val="00ED4C76"/>
    <w:rsid w:val="00EE16AC"/>
    <w:rsid w:val="00EF068B"/>
    <w:rsid w:val="00EF18FE"/>
    <w:rsid w:val="00EF5787"/>
    <w:rsid w:val="00EF60D0"/>
    <w:rsid w:val="00EF76D0"/>
    <w:rsid w:val="00F0528D"/>
    <w:rsid w:val="00F05E42"/>
    <w:rsid w:val="00F06C67"/>
    <w:rsid w:val="00F06DFD"/>
    <w:rsid w:val="00F071D1"/>
    <w:rsid w:val="00F07533"/>
    <w:rsid w:val="00F10629"/>
    <w:rsid w:val="00F125BE"/>
    <w:rsid w:val="00F1572A"/>
    <w:rsid w:val="00F15FA5"/>
    <w:rsid w:val="00F209B7"/>
    <w:rsid w:val="00F2376F"/>
    <w:rsid w:val="00F243D8"/>
    <w:rsid w:val="00F246F2"/>
    <w:rsid w:val="00F2663E"/>
    <w:rsid w:val="00F30828"/>
    <w:rsid w:val="00F313D6"/>
    <w:rsid w:val="00F37BA3"/>
    <w:rsid w:val="00F40F0C"/>
    <w:rsid w:val="00F4766C"/>
    <w:rsid w:val="00F5060E"/>
    <w:rsid w:val="00F507D1"/>
    <w:rsid w:val="00F51045"/>
    <w:rsid w:val="00F519CE"/>
    <w:rsid w:val="00F51ADA"/>
    <w:rsid w:val="00F51D46"/>
    <w:rsid w:val="00F56F89"/>
    <w:rsid w:val="00F60203"/>
    <w:rsid w:val="00F607C5"/>
    <w:rsid w:val="00F60DEA"/>
    <w:rsid w:val="00F6302A"/>
    <w:rsid w:val="00F6318A"/>
    <w:rsid w:val="00F63950"/>
    <w:rsid w:val="00F64C2B"/>
    <w:rsid w:val="00F651BE"/>
    <w:rsid w:val="00F676EB"/>
    <w:rsid w:val="00F67F53"/>
    <w:rsid w:val="00F703BE"/>
    <w:rsid w:val="00F70B07"/>
    <w:rsid w:val="00F71F69"/>
    <w:rsid w:val="00F7298A"/>
    <w:rsid w:val="00F72B72"/>
    <w:rsid w:val="00F73367"/>
    <w:rsid w:val="00F74BB9"/>
    <w:rsid w:val="00F75582"/>
    <w:rsid w:val="00F76EFA"/>
    <w:rsid w:val="00F804BE"/>
    <w:rsid w:val="00F817CE"/>
    <w:rsid w:val="00F8456C"/>
    <w:rsid w:val="00F849EB"/>
    <w:rsid w:val="00F859D8"/>
    <w:rsid w:val="00F868F5"/>
    <w:rsid w:val="00F9056A"/>
    <w:rsid w:val="00F90F8D"/>
    <w:rsid w:val="00F92782"/>
    <w:rsid w:val="00F93AA9"/>
    <w:rsid w:val="00F95579"/>
    <w:rsid w:val="00F95C73"/>
    <w:rsid w:val="00F96985"/>
    <w:rsid w:val="00F9776E"/>
    <w:rsid w:val="00F97838"/>
    <w:rsid w:val="00FA2BB3"/>
    <w:rsid w:val="00FB339C"/>
    <w:rsid w:val="00FB4C80"/>
    <w:rsid w:val="00FB6A6A"/>
    <w:rsid w:val="00FC4DA1"/>
    <w:rsid w:val="00FC7429"/>
    <w:rsid w:val="00FD07F6"/>
    <w:rsid w:val="00FD1EC8"/>
    <w:rsid w:val="00FD3B5C"/>
    <w:rsid w:val="00FD47ED"/>
    <w:rsid w:val="00FD74DB"/>
    <w:rsid w:val="00FD7660"/>
    <w:rsid w:val="00FE0655"/>
    <w:rsid w:val="00FE2365"/>
    <w:rsid w:val="00FE37D7"/>
    <w:rsid w:val="00FE4C7B"/>
    <w:rsid w:val="00FE7336"/>
    <w:rsid w:val="00FE787C"/>
    <w:rsid w:val="00FF1D70"/>
    <w:rsid w:val="00FF45A5"/>
    <w:rsid w:val="00FF492D"/>
    <w:rsid w:val="00FF5C91"/>
    <w:rsid w:val="00FF6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78CCB5"/>
  <w15:chartTrackingRefBased/>
  <w15:docId w15:val="{4FE5586F-971E-4035-B6CE-86E973B6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7C15"/>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unhideWhenUsed/>
    <w:rsid w:val="00877C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7C1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TACChar">
    <w:name w:val="TAC Char"/>
    <w:link w:val="TAC"/>
    <w:qFormat/>
    <w:locked/>
    <w:rsid w:val="004F7D7E"/>
    <w:rPr>
      <w:rFonts w:ascii="Arial" w:eastAsiaTheme="minorHAnsi" w:hAnsi="Arial" w:cstheme="minorBidi"/>
      <w:sz w:val="18"/>
      <w:szCs w:val="22"/>
      <w:lang w:val="x-none" w:eastAsia="x-none"/>
    </w:rPr>
  </w:style>
  <w:style w:type="paragraph" w:styleId="NormalWeb">
    <w:name w:val="Normal (Web)"/>
    <w:basedOn w:val="Normal"/>
    <w:uiPriority w:val="99"/>
    <w:unhideWhenUsed/>
    <w:rsid w:val="00877C15"/>
    <w:pPr>
      <w:spacing w:after="0" w:line="240" w:lineRule="auto"/>
    </w:pPr>
    <w:rPr>
      <w:rFonts w:ascii="Calibri" w:hAnsi="Calibri" w:cs="Calibri"/>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48183">
      <w:bodyDiv w:val="1"/>
      <w:marLeft w:val="0"/>
      <w:marRight w:val="0"/>
      <w:marTop w:val="0"/>
      <w:marBottom w:val="0"/>
      <w:divBdr>
        <w:top w:val="none" w:sz="0" w:space="0" w:color="auto"/>
        <w:left w:val="none" w:sz="0" w:space="0" w:color="auto"/>
        <w:bottom w:val="none" w:sz="0" w:space="0" w:color="auto"/>
        <w:right w:val="none" w:sz="0" w:space="0" w:color="auto"/>
      </w:divBdr>
    </w:div>
    <w:div w:id="676352442">
      <w:bodyDiv w:val="1"/>
      <w:marLeft w:val="0"/>
      <w:marRight w:val="0"/>
      <w:marTop w:val="0"/>
      <w:marBottom w:val="0"/>
      <w:divBdr>
        <w:top w:val="none" w:sz="0" w:space="0" w:color="auto"/>
        <w:left w:val="none" w:sz="0" w:space="0" w:color="auto"/>
        <w:bottom w:val="none" w:sz="0" w:space="0" w:color="auto"/>
        <w:right w:val="none" w:sz="0" w:space="0" w:color="auto"/>
      </w:divBdr>
    </w:div>
    <w:div w:id="752508276">
      <w:bodyDiv w:val="1"/>
      <w:marLeft w:val="0"/>
      <w:marRight w:val="0"/>
      <w:marTop w:val="0"/>
      <w:marBottom w:val="0"/>
      <w:divBdr>
        <w:top w:val="none" w:sz="0" w:space="0" w:color="auto"/>
        <w:left w:val="none" w:sz="0" w:space="0" w:color="auto"/>
        <w:bottom w:val="none" w:sz="0" w:space="0" w:color="auto"/>
        <w:right w:val="none" w:sz="0" w:space="0" w:color="auto"/>
      </w:divBdr>
    </w:div>
    <w:div w:id="951401443">
      <w:bodyDiv w:val="1"/>
      <w:marLeft w:val="0"/>
      <w:marRight w:val="0"/>
      <w:marTop w:val="0"/>
      <w:marBottom w:val="0"/>
      <w:divBdr>
        <w:top w:val="none" w:sz="0" w:space="0" w:color="auto"/>
        <w:left w:val="none" w:sz="0" w:space="0" w:color="auto"/>
        <w:bottom w:val="none" w:sz="0" w:space="0" w:color="auto"/>
        <w:right w:val="none" w:sz="0" w:space="0" w:color="auto"/>
      </w:divBdr>
    </w:div>
    <w:div w:id="1077555188">
      <w:bodyDiv w:val="1"/>
      <w:marLeft w:val="0"/>
      <w:marRight w:val="0"/>
      <w:marTop w:val="0"/>
      <w:marBottom w:val="0"/>
      <w:divBdr>
        <w:top w:val="none" w:sz="0" w:space="0" w:color="auto"/>
        <w:left w:val="none" w:sz="0" w:space="0" w:color="auto"/>
        <w:bottom w:val="none" w:sz="0" w:space="0" w:color="auto"/>
        <w:right w:val="none" w:sz="0" w:space="0" w:color="auto"/>
      </w:divBdr>
    </w:div>
    <w:div w:id="18674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8.gif@01D61EDF.1713762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cid:image007.gif@01D61EDF.17137620"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F4835-054B-4436-9414-A152475A1EE6}"/>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3067666A-C1AB-4E2B-90C6-2EDD654DB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3</Pages>
  <Words>1050</Words>
  <Characters>5566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Sorour Falahati</cp:lastModifiedBy>
  <cp:revision>201</cp:revision>
  <cp:lastPrinted>2008-01-31T07:09:00Z</cp:lastPrinted>
  <dcterms:created xsi:type="dcterms:W3CDTF">2020-02-15T01:53:00Z</dcterms:created>
  <dcterms:modified xsi:type="dcterms:W3CDTF">2020-05-15T15:48:00Z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